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A05B" w14:textId="77777777" w:rsidR="004576E3" w:rsidRDefault="004576E3" w:rsidP="004C7B28">
      <w:pPr>
        <w:pStyle w:val="Cabealho"/>
        <w:tabs>
          <w:tab w:val="clear" w:pos="4252"/>
          <w:tab w:val="clear" w:pos="8504"/>
        </w:tabs>
        <w:spacing w:line="276" w:lineRule="auto"/>
        <w:jc w:val="center"/>
        <w:rPr>
          <w:rFonts w:ascii="Arial" w:hAnsi="Arial" w:cs="Arial"/>
          <w:b/>
          <w:sz w:val="24"/>
          <w:szCs w:val="24"/>
          <w:u w:val="single"/>
        </w:rPr>
      </w:pPr>
    </w:p>
    <w:p w14:paraId="15FCA91D" w14:textId="77777777" w:rsidR="00BB670D" w:rsidRPr="004C7B28" w:rsidRDefault="00BB670D" w:rsidP="004C7B28">
      <w:pPr>
        <w:pStyle w:val="Cabealho"/>
        <w:tabs>
          <w:tab w:val="clear" w:pos="4252"/>
          <w:tab w:val="clear" w:pos="8504"/>
        </w:tabs>
        <w:spacing w:line="276" w:lineRule="auto"/>
        <w:jc w:val="center"/>
        <w:rPr>
          <w:rFonts w:ascii="Arial" w:hAnsi="Arial" w:cs="Arial"/>
          <w:b/>
          <w:sz w:val="24"/>
          <w:szCs w:val="24"/>
          <w:u w:val="single"/>
        </w:rPr>
      </w:pPr>
      <w:r w:rsidRPr="004C7B28">
        <w:rPr>
          <w:rFonts w:ascii="Arial" w:hAnsi="Arial" w:cs="Arial"/>
          <w:b/>
          <w:sz w:val="24"/>
          <w:szCs w:val="24"/>
          <w:u w:val="single"/>
        </w:rPr>
        <w:t xml:space="preserve">TERMO DE REFERÊNCIA </w:t>
      </w:r>
    </w:p>
    <w:p w14:paraId="18F0804D" w14:textId="77777777" w:rsidR="00FB42A1" w:rsidRPr="004C7B28" w:rsidRDefault="00FB42A1" w:rsidP="004C7B28">
      <w:pPr>
        <w:pStyle w:val="WW-Recuonormal"/>
        <w:spacing w:before="0" w:after="0" w:line="276" w:lineRule="auto"/>
        <w:ind w:left="0"/>
        <w:rPr>
          <w:b/>
          <w:szCs w:val="22"/>
          <w:u w:val="single"/>
        </w:rPr>
      </w:pPr>
    </w:p>
    <w:p w14:paraId="5D76B761" w14:textId="77777777" w:rsidR="00D629D3" w:rsidRPr="0009567A" w:rsidRDefault="0009567A" w:rsidP="004C7B28">
      <w:pPr>
        <w:shd w:val="clear" w:color="auto" w:fill="C0C0C0"/>
        <w:spacing w:after="0"/>
        <w:jc w:val="both"/>
        <w:rPr>
          <w:rFonts w:ascii="Arial" w:hAnsi="Arial" w:cs="Arial"/>
          <w:b/>
          <w:color w:val="000000"/>
          <w:sz w:val="24"/>
          <w:szCs w:val="24"/>
        </w:rPr>
      </w:pPr>
      <w:r>
        <w:rPr>
          <w:rFonts w:ascii="Arial" w:hAnsi="Arial" w:cs="Arial"/>
          <w:b/>
          <w:color w:val="000000"/>
          <w:sz w:val="24"/>
          <w:szCs w:val="24"/>
        </w:rPr>
        <w:t xml:space="preserve">1.  OBJETO </w:t>
      </w:r>
    </w:p>
    <w:p w14:paraId="2E65E0ED" w14:textId="77777777" w:rsidR="004C7B28" w:rsidRDefault="004C7B28" w:rsidP="004C7B28">
      <w:pPr>
        <w:spacing w:after="0"/>
        <w:jc w:val="both"/>
        <w:rPr>
          <w:rFonts w:ascii="Arial" w:hAnsi="Arial" w:cs="Arial"/>
          <w:b/>
          <w:sz w:val="24"/>
          <w:szCs w:val="24"/>
        </w:rPr>
      </w:pPr>
    </w:p>
    <w:p w14:paraId="1572B207" w14:textId="77777777" w:rsidR="00DF4287" w:rsidRDefault="004C7B28" w:rsidP="004C7B28">
      <w:pPr>
        <w:spacing w:after="0"/>
        <w:jc w:val="both"/>
        <w:rPr>
          <w:rFonts w:ascii="Arial" w:hAnsi="Arial" w:cs="Arial"/>
          <w:sz w:val="24"/>
          <w:szCs w:val="24"/>
        </w:rPr>
      </w:pPr>
      <w:r>
        <w:rPr>
          <w:rFonts w:ascii="Arial" w:hAnsi="Arial" w:cs="Arial"/>
          <w:b/>
          <w:sz w:val="24"/>
          <w:szCs w:val="24"/>
        </w:rPr>
        <w:tab/>
        <w:t xml:space="preserve">1.1. </w:t>
      </w:r>
      <w:r w:rsidRPr="004C7B28">
        <w:rPr>
          <w:rFonts w:ascii="Arial" w:hAnsi="Arial" w:cs="Arial"/>
          <w:sz w:val="24"/>
          <w:szCs w:val="24"/>
        </w:rPr>
        <w:t>O objeto consiste na contratação da empresa brasileira de Correios e Telégrafos para a prestação de serviços de postagens, em atendi</w:t>
      </w:r>
      <w:r>
        <w:rPr>
          <w:rFonts w:ascii="Arial" w:hAnsi="Arial" w:cs="Arial"/>
          <w:sz w:val="24"/>
          <w:szCs w:val="24"/>
        </w:rPr>
        <w:t>mento a demanda do Município de São Valentim do Sul/RS</w:t>
      </w:r>
      <w:r w:rsidR="00DF4287" w:rsidRPr="0083172B">
        <w:rPr>
          <w:rFonts w:ascii="Arial" w:hAnsi="Arial" w:cs="Arial"/>
          <w:sz w:val="24"/>
          <w:szCs w:val="24"/>
        </w:rPr>
        <w:t>.</w:t>
      </w:r>
    </w:p>
    <w:p w14:paraId="6C24666B" w14:textId="77777777" w:rsidR="0009567A" w:rsidRDefault="0009567A" w:rsidP="004C7B28">
      <w:pPr>
        <w:spacing w:after="0"/>
        <w:jc w:val="both"/>
        <w:rPr>
          <w:rFonts w:ascii="Arial" w:hAnsi="Arial" w:cs="Arial"/>
          <w:sz w:val="24"/>
          <w:szCs w:val="24"/>
        </w:rPr>
      </w:pPr>
    </w:p>
    <w:p w14:paraId="4B7A19B2" w14:textId="77777777" w:rsidR="00D629D3" w:rsidRPr="00155FB9" w:rsidRDefault="0009567A" w:rsidP="004C7B28">
      <w:pPr>
        <w:shd w:val="clear" w:color="auto" w:fill="C0C0C0"/>
        <w:spacing w:after="0"/>
        <w:jc w:val="both"/>
        <w:rPr>
          <w:rFonts w:ascii="Arial" w:hAnsi="Arial" w:cs="Arial"/>
          <w:b/>
          <w:color w:val="000000"/>
          <w:sz w:val="24"/>
          <w:szCs w:val="24"/>
        </w:rPr>
      </w:pPr>
      <w:r>
        <w:rPr>
          <w:rFonts w:ascii="Arial" w:hAnsi="Arial" w:cs="Arial"/>
          <w:b/>
          <w:color w:val="000000"/>
          <w:sz w:val="24"/>
          <w:szCs w:val="24"/>
        </w:rPr>
        <w:t xml:space="preserve">2. JUSTIFICATIVA E FUNDAMENTO LEGAL </w:t>
      </w:r>
    </w:p>
    <w:p w14:paraId="2638A133" w14:textId="77777777" w:rsidR="004C7B28" w:rsidRDefault="004C7B28" w:rsidP="004C7B28">
      <w:pPr>
        <w:spacing w:after="0"/>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ab/>
      </w:r>
    </w:p>
    <w:p w14:paraId="658CEBB4" w14:textId="77777777" w:rsidR="004C7B28" w:rsidRPr="004C7B28" w:rsidRDefault="004C7B28" w:rsidP="004C7B28">
      <w:pPr>
        <w:spacing w:after="0"/>
        <w:jc w:val="both"/>
        <w:rPr>
          <w:rFonts w:ascii="Arial" w:eastAsia="Calibri" w:hAnsi="Arial" w:cs="Arial"/>
          <w:color w:val="000000"/>
          <w:sz w:val="24"/>
          <w:szCs w:val="24"/>
          <w:shd w:val="clear" w:color="auto" w:fill="FFFFFF"/>
        </w:rPr>
      </w:pPr>
      <w:r>
        <w:rPr>
          <w:rFonts w:ascii="Arial" w:hAnsi="Arial" w:cs="Arial"/>
          <w:b/>
          <w:color w:val="000000"/>
          <w:sz w:val="24"/>
          <w:szCs w:val="24"/>
          <w:shd w:val="clear" w:color="auto" w:fill="FFFFFF"/>
        </w:rPr>
        <w:tab/>
      </w:r>
      <w:r w:rsidR="0009567A" w:rsidRPr="0009567A">
        <w:rPr>
          <w:rFonts w:ascii="Arial" w:hAnsi="Arial" w:cs="Arial"/>
          <w:b/>
          <w:color w:val="000000"/>
          <w:sz w:val="24"/>
          <w:szCs w:val="24"/>
          <w:shd w:val="clear" w:color="auto" w:fill="FFFFFF"/>
        </w:rPr>
        <w:t>2.1.</w:t>
      </w:r>
      <w:r w:rsidR="0009567A">
        <w:rPr>
          <w:rFonts w:ascii="Arial" w:hAnsi="Arial" w:cs="Arial"/>
          <w:b/>
          <w:color w:val="000000"/>
          <w:sz w:val="24"/>
          <w:szCs w:val="24"/>
          <w:shd w:val="clear" w:color="auto" w:fill="FFFFFF"/>
        </w:rPr>
        <w:t xml:space="preserve"> </w:t>
      </w:r>
      <w:r w:rsidRPr="004C7B28">
        <w:rPr>
          <w:rFonts w:ascii="Arial" w:eastAsia="Calibri" w:hAnsi="Arial" w:cs="Arial"/>
          <w:color w:val="000000"/>
          <w:sz w:val="24"/>
          <w:szCs w:val="24"/>
          <w:shd w:val="clear" w:color="auto" w:fill="FFFFFF"/>
        </w:rPr>
        <w:t xml:space="preserve">A contratação em questão justifica-se na necessidade da Administração em dispor dos serviços dos Correios, oferecendo suporte adequado para a realização das atividades que estão intimamente ligadas a notificações e comunicados, particularmente desenvolvidos pela Administração Municipal, configurando-se como serviço essencial ao interesse público. </w:t>
      </w:r>
    </w:p>
    <w:p w14:paraId="6A3B51D9" w14:textId="77777777" w:rsidR="00FB42A1" w:rsidRPr="0009567A" w:rsidRDefault="004C7B28" w:rsidP="004C7B28">
      <w:pPr>
        <w:spacing w:after="0"/>
        <w:jc w:val="both"/>
        <w:rPr>
          <w:rFonts w:ascii="Arial" w:hAnsi="Arial" w:cs="Arial"/>
          <w:color w:val="000000"/>
          <w:sz w:val="24"/>
          <w:szCs w:val="24"/>
          <w:shd w:val="clear" w:color="auto" w:fill="FFFFFF"/>
        </w:rPr>
      </w:pPr>
      <w:r>
        <w:rPr>
          <w:rFonts w:ascii="Arial" w:hAnsi="Arial" w:cs="Arial"/>
          <w:b/>
          <w:color w:val="000000"/>
          <w:sz w:val="24"/>
          <w:szCs w:val="24"/>
          <w:shd w:val="clear" w:color="auto" w:fill="FFFFFF"/>
        </w:rPr>
        <w:tab/>
        <w:t>2</w:t>
      </w:r>
      <w:r w:rsidRPr="004C7B28">
        <w:rPr>
          <w:rFonts w:ascii="Arial" w:eastAsia="Calibri" w:hAnsi="Arial" w:cs="Arial"/>
          <w:b/>
          <w:color w:val="000000"/>
          <w:sz w:val="24"/>
          <w:szCs w:val="24"/>
          <w:shd w:val="clear" w:color="auto" w:fill="FFFFFF"/>
        </w:rPr>
        <w:t>.2.</w:t>
      </w:r>
      <w:r>
        <w:rPr>
          <w:rFonts w:ascii="Arial" w:hAnsi="Arial" w:cs="Arial"/>
          <w:color w:val="000000"/>
          <w:sz w:val="24"/>
          <w:szCs w:val="24"/>
          <w:shd w:val="clear" w:color="auto" w:fill="FFFFFF"/>
        </w:rPr>
        <w:t xml:space="preserve"> </w:t>
      </w:r>
      <w:r w:rsidR="00FB42A1" w:rsidRPr="0009567A">
        <w:rPr>
          <w:rFonts w:ascii="Arial" w:hAnsi="Arial" w:cs="Arial"/>
          <w:sz w:val="24"/>
          <w:szCs w:val="24"/>
        </w:rPr>
        <w:t>A modalidade esco</w:t>
      </w:r>
      <w:r w:rsidR="00ED6E5E" w:rsidRPr="0009567A">
        <w:rPr>
          <w:rFonts w:ascii="Arial" w:hAnsi="Arial" w:cs="Arial"/>
          <w:sz w:val="24"/>
          <w:szCs w:val="24"/>
        </w:rPr>
        <w:t xml:space="preserve">lhida para esta contratação será </w:t>
      </w:r>
      <w:r w:rsidR="00FB42A1" w:rsidRPr="0009567A">
        <w:rPr>
          <w:rFonts w:ascii="Arial" w:hAnsi="Arial" w:cs="Arial"/>
          <w:sz w:val="24"/>
          <w:szCs w:val="24"/>
        </w:rPr>
        <w:t xml:space="preserve">a de </w:t>
      </w:r>
      <w:r w:rsidR="00FE506D" w:rsidRPr="0009567A">
        <w:rPr>
          <w:rFonts w:ascii="Arial" w:hAnsi="Arial" w:cs="Arial"/>
          <w:sz w:val="24"/>
          <w:szCs w:val="24"/>
        </w:rPr>
        <w:t>Inexigibilidade</w:t>
      </w:r>
      <w:r w:rsidR="00FB42A1" w:rsidRPr="0009567A">
        <w:rPr>
          <w:rFonts w:ascii="Arial" w:hAnsi="Arial" w:cs="Arial"/>
          <w:sz w:val="24"/>
          <w:szCs w:val="24"/>
        </w:rPr>
        <w:t xml:space="preserve">, conforme institui a Lei 14.133, art. </w:t>
      </w:r>
      <w:r w:rsidR="00FB42A1" w:rsidRPr="0009567A">
        <w:rPr>
          <w:rFonts w:ascii="Arial" w:hAnsi="Arial" w:cs="Arial"/>
          <w:iCs/>
          <w:sz w:val="24"/>
          <w:szCs w:val="24"/>
        </w:rPr>
        <w:t>7</w:t>
      </w:r>
      <w:r w:rsidR="00484CF3" w:rsidRPr="0009567A">
        <w:rPr>
          <w:rFonts w:ascii="Arial" w:hAnsi="Arial" w:cs="Arial"/>
          <w:iCs/>
          <w:sz w:val="24"/>
          <w:szCs w:val="24"/>
        </w:rPr>
        <w:t>4</w:t>
      </w:r>
      <w:r w:rsidR="00FB42A1" w:rsidRPr="0009567A">
        <w:rPr>
          <w:rFonts w:ascii="Arial" w:hAnsi="Arial" w:cs="Arial"/>
          <w:iCs/>
          <w:sz w:val="24"/>
          <w:szCs w:val="24"/>
        </w:rPr>
        <w:t xml:space="preserve"> inciso </w:t>
      </w:r>
      <w:r w:rsidR="0009567A">
        <w:rPr>
          <w:rFonts w:ascii="Arial" w:hAnsi="Arial" w:cs="Arial"/>
          <w:iCs/>
          <w:sz w:val="24"/>
          <w:szCs w:val="24"/>
        </w:rPr>
        <w:t>I</w:t>
      </w:r>
      <w:r w:rsidR="00FB42A1" w:rsidRPr="0009567A">
        <w:rPr>
          <w:rFonts w:ascii="Arial" w:hAnsi="Arial" w:cs="Arial"/>
          <w:iCs/>
          <w:sz w:val="24"/>
          <w:szCs w:val="24"/>
        </w:rPr>
        <w:t>.</w:t>
      </w:r>
    </w:p>
    <w:p w14:paraId="00BFDC89" w14:textId="77777777" w:rsidR="00FB42A1" w:rsidRPr="0009567A" w:rsidRDefault="00FB42A1" w:rsidP="004C7B28">
      <w:pPr>
        <w:pStyle w:val="WW-Recuonormal"/>
        <w:spacing w:before="0" w:after="0" w:line="276" w:lineRule="auto"/>
        <w:ind w:left="0"/>
        <w:rPr>
          <w:iCs/>
          <w:sz w:val="24"/>
          <w:szCs w:val="24"/>
        </w:rPr>
      </w:pPr>
    </w:p>
    <w:p w14:paraId="5B7C1A0E" w14:textId="77777777" w:rsidR="00D629D3" w:rsidRPr="00155FB9" w:rsidRDefault="004972A6" w:rsidP="004C7B28">
      <w:pPr>
        <w:shd w:val="clear" w:color="auto" w:fill="C0C0C0"/>
        <w:spacing w:after="0"/>
        <w:jc w:val="both"/>
        <w:rPr>
          <w:rFonts w:ascii="Arial" w:hAnsi="Arial" w:cs="Arial"/>
          <w:b/>
          <w:color w:val="000000"/>
          <w:sz w:val="24"/>
          <w:szCs w:val="24"/>
        </w:rPr>
      </w:pPr>
      <w:r>
        <w:rPr>
          <w:rFonts w:ascii="Arial" w:hAnsi="Arial" w:cs="Arial"/>
          <w:b/>
          <w:color w:val="000000"/>
          <w:sz w:val="24"/>
          <w:szCs w:val="24"/>
        </w:rPr>
        <w:t>3. DOTAÇÃO ORÇAMENTÁRIA</w:t>
      </w:r>
    </w:p>
    <w:p w14:paraId="43008452" w14:textId="77777777" w:rsidR="004C7B28" w:rsidRDefault="004C7B28" w:rsidP="004C7B28">
      <w:pPr>
        <w:pStyle w:val="WW-Recuonormal"/>
        <w:spacing w:before="0" w:after="0" w:line="276" w:lineRule="auto"/>
        <w:ind w:left="0"/>
        <w:rPr>
          <w:b/>
          <w:sz w:val="24"/>
          <w:szCs w:val="24"/>
        </w:rPr>
      </w:pPr>
    </w:p>
    <w:p w14:paraId="05E11F0D" w14:textId="77777777" w:rsidR="004972A6" w:rsidRPr="00E05408" w:rsidRDefault="004C7B28" w:rsidP="004C7B28">
      <w:pPr>
        <w:pStyle w:val="WW-Recuonormal"/>
        <w:spacing w:before="0" w:after="0" w:line="276" w:lineRule="auto"/>
        <w:ind w:left="0"/>
        <w:rPr>
          <w:sz w:val="24"/>
          <w:szCs w:val="24"/>
        </w:rPr>
      </w:pPr>
      <w:r>
        <w:rPr>
          <w:b/>
          <w:sz w:val="24"/>
          <w:szCs w:val="24"/>
        </w:rPr>
        <w:tab/>
      </w:r>
      <w:r w:rsidR="004972A6" w:rsidRPr="004972A6">
        <w:rPr>
          <w:b/>
          <w:sz w:val="24"/>
          <w:szCs w:val="24"/>
        </w:rPr>
        <w:t>3.1.</w:t>
      </w:r>
      <w:r w:rsidR="004972A6">
        <w:rPr>
          <w:sz w:val="24"/>
          <w:szCs w:val="24"/>
        </w:rPr>
        <w:t xml:space="preserve"> </w:t>
      </w:r>
      <w:r w:rsidR="004972A6" w:rsidRPr="00E05408">
        <w:rPr>
          <w:sz w:val="24"/>
          <w:szCs w:val="24"/>
        </w:rPr>
        <w:t>A</w:t>
      </w:r>
      <w:r w:rsidR="00FB42A1" w:rsidRPr="00E05408">
        <w:rPr>
          <w:sz w:val="24"/>
          <w:szCs w:val="24"/>
        </w:rPr>
        <w:t xml:space="preserve"> despesa decorrente desta solicitação correrá por conta das dotações orçamentárias do orçamento em vigor:</w:t>
      </w:r>
    </w:p>
    <w:p w14:paraId="2870E05C" w14:textId="77777777" w:rsidR="00E05408" w:rsidRDefault="00E05408" w:rsidP="004C7B28">
      <w:pPr>
        <w:suppressAutoHyphens/>
        <w:autoSpaceDE w:val="0"/>
        <w:autoSpaceDN w:val="0"/>
        <w:adjustRightInd w:val="0"/>
        <w:spacing w:after="0"/>
        <w:jc w:val="both"/>
        <w:rPr>
          <w:rFonts w:ascii="Arial" w:eastAsia="Arial Unicode MS" w:hAnsi="Arial" w:cs="Arial"/>
          <w:b/>
          <w:bCs/>
          <w:szCs w:val="20"/>
          <w:lang w:eastAsia="ar-SA"/>
        </w:rPr>
      </w:pPr>
      <w:r>
        <w:rPr>
          <w:rFonts w:ascii="Arial" w:eastAsia="Arial Unicode MS" w:hAnsi="Arial" w:cs="Arial"/>
          <w:b/>
          <w:bCs/>
          <w:szCs w:val="20"/>
          <w:lang w:eastAsia="ar-SA"/>
        </w:rPr>
        <w:tab/>
      </w:r>
    </w:p>
    <w:p w14:paraId="0D5BEA77" w14:textId="77777777" w:rsidR="002B644E" w:rsidRPr="00E05408" w:rsidRDefault="00E05408" w:rsidP="004C7B28">
      <w:pPr>
        <w:suppressAutoHyphens/>
        <w:autoSpaceDE w:val="0"/>
        <w:autoSpaceDN w:val="0"/>
        <w:adjustRightInd w:val="0"/>
        <w:spacing w:after="0"/>
        <w:jc w:val="both"/>
        <w:rPr>
          <w:rFonts w:ascii="Arial" w:eastAsia="Arial Unicode MS" w:hAnsi="Arial" w:cs="Arial"/>
          <w:b/>
          <w:bCs/>
          <w:szCs w:val="20"/>
          <w:lang w:eastAsia="ar-SA"/>
        </w:rPr>
      </w:pPr>
      <w:r>
        <w:rPr>
          <w:rFonts w:ascii="Arial" w:eastAsia="Arial Unicode MS" w:hAnsi="Arial" w:cs="Arial"/>
          <w:b/>
          <w:bCs/>
          <w:szCs w:val="20"/>
          <w:lang w:eastAsia="ar-SA"/>
        </w:rPr>
        <w:tab/>
        <w:t>MANUTENÇÃ</w:t>
      </w:r>
      <w:r w:rsidRPr="00E05408">
        <w:rPr>
          <w:rFonts w:ascii="Arial" w:eastAsia="Arial Unicode MS" w:hAnsi="Arial" w:cs="Arial"/>
          <w:b/>
          <w:bCs/>
          <w:szCs w:val="20"/>
          <w:lang w:eastAsia="ar-SA"/>
        </w:rPr>
        <w:t xml:space="preserve">O DAS ATIVIDADES DA SECRETARIA DA ADMINISTRAÇÃO </w:t>
      </w:r>
    </w:p>
    <w:p w14:paraId="1A3E7DD2" w14:textId="77777777" w:rsidR="00E05408" w:rsidRPr="00E05408" w:rsidRDefault="00E05408" w:rsidP="004C7B28">
      <w:pPr>
        <w:spacing w:after="0"/>
        <w:jc w:val="both"/>
        <w:rPr>
          <w:rFonts w:ascii="Arial" w:hAnsi="Arial" w:cs="Arial"/>
          <w:sz w:val="24"/>
          <w:szCs w:val="24"/>
        </w:rPr>
      </w:pPr>
      <w:r>
        <w:rPr>
          <w:rFonts w:ascii="Arial" w:hAnsi="Arial" w:cs="Arial"/>
          <w:sz w:val="24"/>
          <w:szCs w:val="24"/>
        </w:rPr>
        <w:tab/>
      </w:r>
      <w:r w:rsidRPr="00E05408">
        <w:rPr>
          <w:rFonts w:ascii="Arial" w:hAnsi="Arial" w:cs="Arial"/>
          <w:sz w:val="24"/>
          <w:szCs w:val="24"/>
        </w:rPr>
        <w:t xml:space="preserve">Serviços de Comunicação em Geral </w:t>
      </w:r>
    </w:p>
    <w:p w14:paraId="6A6DA9AB" w14:textId="77777777" w:rsidR="004972A6" w:rsidRDefault="00E05408" w:rsidP="004C7B28">
      <w:pPr>
        <w:spacing w:after="0"/>
        <w:jc w:val="both"/>
        <w:rPr>
          <w:rFonts w:ascii="Arial" w:hAnsi="Arial" w:cs="Arial"/>
          <w:sz w:val="24"/>
          <w:szCs w:val="24"/>
        </w:rPr>
      </w:pPr>
      <w:r>
        <w:rPr>
          <w:rFonts w:ascii="Arial" w:hAnsi="Arial" w:cs="Arial"/>
          <w:sz w:val="24"/>
          <w:szCs w:val="24"/>
        </w:rPr>
        <w:tab/>
      </w:r>
      <w:r w:rsidR="004972A6" w:rsidRPr="00E05408">
        <w:rPr>
          <w:rFonts w:ascii="Arial" w:hAnsi="Arial" w:cs="Arial"/>
          <w:sz w:val="24"/>
          <w:szCs w:val="24"/>
        </w:rPr>
        <w:t>33.</w:t>
      </w:r>
      <w:r w:rsidR="009378DC" w:rsidRPr="00E05408">
        <w:rPr>
          <w:rFonts w:ascii="Arial" w:hAnsi="Arial" w:cs="Arial"/>
          <w:sz w:val="24"/>
          <w:szCs w:val="24"/>
        </w:rPr>
        <w:t>90</w:t>
      </w:r>
      <w:r w:rsidR="004972A6" w:rsidRPr="00E05408">
        <w:rPr>
          <w:rFonts w:ascii="Arial" w:hAnsi="Arial" w:cs="Arial"/>
          <w:sz w:val="24"/>
          <w:szCs w:val="24"/>
        </w:rPr>
        <w:t>.39.00.00.00 Outros Serviços de Terceiros - Pessoa Jurídica.......</w:t>
      </w:r>
      <w:r>
        <w:rPr>
          <w:rFonts w:ascii="Arial" w:hAnsi="Arial" w:cs="Arial"/>
          <w:sz w:val="24"/>
          <w:szCs w:val="24"/>
        </w:rPr>
        <w:t>....</w:t>
      </w:r>
      <w:r w:rsidR="004972A6" w:rsidRPr="00E05408">
        <w:rPr>
          <w:rFonts w:ascii="Arial" w:hAnsi="Arial" w:cs="Arial"/>
          <w:sz w:val="24"/>
          <w:szCs w:val="24"/>
        </w:rPr>
        <w:t>........</w:t>
      </w:r>
      <w:r w:rsidR="009378DC" w:rsidRPr="00E05408">
        <w:rPr>
          <w:rFonts w:ascii="Arial" w:hAnsi="Arial" w:cs="Arial"/>
          <w:sz w:val="24"/>
          <w:szCs w:val="24"/>
        </w:rPr>
        <w:t>59</w:t>
      </w:r>
      <w:r w:rsidR="004972A6" w:rsidRPr="00E05408">
        <w:rPr>
          <w:rFonts w:ascii="Arial" w:hAnsi="Arial" w:cs="Arial"/>
          <w:sz w:val="24"/>
          <w:szCs w:val="24"/>
        </w:rPr>
        <w:t>.</w:t>
      </w:r>
    </w:p>
    <w:p w14:paraId="0C12F0CC" w14:textId="77777777" w:rsidR="004972A6" w:rsidRDefault="004972A6" w:rsidP="004C7B28">
      <w:pPr>
        <w:pStyle w:val="WW-Recuonormal"/>
        <w:spacing w:before="0" w:after="0" w:line="276" w:lineRule="auto"/>
        <w:ind w:left="0"/>
        <w:rPr>
          <w:sz w:val="24"/>
          <w:szCs w:val="24"/>
        </w:rPr>
      </w:pPr>
    </w:p>
    <w:p w14:paraId="4DAC7642" w14:textId="77777777" w:rsidR="00D629D3" w:rsidRPr="00155FB9" w:rsidRDefault="004972A6" w:rsidP="004C7B28">
      <w:pPr>
        <w:shd w:val="clear" w:color="auto" w:fill="C0C0C0"/>
        <w:spacing w:after="0"/>
        <w:jc w:val="both"/>
        <w:rPr>
          <w:rFonts w:ascii="Arial" w:hAnsi="Arial" w:cs="Arial"/>
          <w:b/>
          <w:color w:val="000000"/>
          <w:sz w:val="24"/>
          <w:szCs w:val="24"/>
        </w:rPr>
      </w:pPr>
      <w:r>
        <w:rPr>
          <w:rFonts w:ascii="Arial" w:hAnsi="Arial" w:cs="Arial"/>
          <w:b/>
          <w:color w:val="000000"/>
          <w:sz w:val="24"/>
          <w:szCs w:val="24"/>
        </w:rPr>
        <w:t>4. TABELA DE ITENS</w:t>
      </w:r>
    </w:p>
    <w:p w14:paraId="6C41ABFF" w14:textId="77777777" w:rsidR="004C7B28" w:rsidRDefault="004C7B28" w:rsidP="004C7B28">
      <w:pPr>
        <w:pStyle w:val="SemEspaamento"/>
        <w:spacing w:line="276" w:lineRule="auto"/>
        <w:jc w:val="both"/>
        <w:rPr>
          <w:rFonts w:ascii="Arial" w:hAnsi="Arial" w:cs="Arial"/>
          <w:b/>
          <w:iCs/>
        </w:rPr>
      </w:pPr>
    </w:p>
    <w:p w14:paraId="2E7056AA" w14:textId="77777777" w:rsidR="004972A6" w:rsidRDefault="004C7B28" w:rsidP="004C7B28">
      <w:pPr>
        <w:pStyle w:val="SemEspaamento"/>
        <w:spacing w:line="276" w:lineRule="auto"/>
        <w:jc w:val="both"/>
        <w:rPr>
          <w:rFonts w:ascii="Arial" w:hAnsi="Arial" w:cs="Arial"/>
          <w:iCs/>
        </w:rPr>
      </w:pPr>
      <w:r>
        <w:rPr>
          <w:rFonts w:ascii="Arial" w:hAnsi="Arial" w:cs="Arial"/>
          <w:b/>
          <w:iCs/>
        </w:rPr>
        <w:tab/>
      </w:r>
      <w:r w:rsidR="004972A6" w:rsidRPr="004972A6">
        <w:rPr>
          <w:rFonts w:ascii="Arial" w:hAnsi="Arial" w:cs="Arial"/>
          <w:b/>
          <w:iCs/>
        </w:rPr>
        <w:t>4.1.</w:t>
      </w:r>
      <w:r w:rsidR="004972A6">
        <w:rPr>
          <w:rFonts w:ascii="Arial" w:hAnsi="Arial" w:cs="Arial"/>
          <w:iCs/>
        </w:rPr>
        <w:t xml:space="preserve"> </w:t>
      </w:r>
      <w:r w:rsidR="00ED6E5E" w:rsidRPr="00506355">
        <w:rPr>
          <w:rFonts w:ascii="Arial" w:hAnsi="Arial" w:cs="Arial"/>
          <w:iCs/>
        </w:rPr>
        <w:t xml:space="preserve">A descrição e quantidade </w:t>
      </w:r>
      <w:r w:rsidR="00B600C0" w:rsidRPr="00506355">
        <w:rPr>
          <w:rFonts w:ascii="Arial" w:hAnsi="Arial" w:cs="Arial"/>
          <w:iCs/>
        </w:rPr>
        <w:t>estão</w:t>
      </w:r>
      <w:r w:rsidR="00ED6E5E" w:rsidRPr="00506355">
        <w:rPr>
          <w:rFonts w:ascii="Arial" w:hAnsi="Arial" w:cs="Arial"/>
          <w:iCs/>
        </w:rPr>
        <w:t xml:space="preserve"> descritos na planilha a seguir: </w:t>
      </w:r>
    </w:p>
    <w:p w14:paraId="26B98982" w14:textId="77777777" w:rsidR="004972A6" w:rsidRPr="004972A6" w:rsidRDefault="004972A6" w:rsidP="004C7B28">
      <w:pPr>
        <w:pStyle w:val="SemEspaamento"/>
        <w:spacing w:line="276" w:lineRule="auto"/>
        <w:jc w:val="both"/>
        <w:rPr>
          <w:rFonts w:ascii="Arial" w:hAnsi="Arial" w:cs="Arial"/>
          <w:iCs/>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
        <w:gridCol w:w="2242"/>
        <w:gridCol w:w="849"/>
        <w:gridCol w:w="2290"/>
        <w:gridCol w:w="1134"/>
        <w:gridCol w:w="2126"/>
      </w:tblGrid>
      <w:tr w:rsidR="00AE3C6E" w:rsidRPr="004C7B28" w14:paraId="6E002200" w14:textId="77777777" w:rsidTr="00683628">
        <w:trPr>
          <w:trHeight w:val="276"/>
        </w:trPr>
        <w:tc>
          <w:tcPr>
            <w:tcW w:w="715" w:type="dxa"/>
          </w:tcPr>
          <w:p w14:paraId="36DCFA39" w14:textId="77777777" w:rsidR="00AE3C6E" w:rsidRPr="004C7B28" w:rsidRDefault="00AE3C6E" w:rsidP="004C7B28">
            <w:pPr>
              <w:spacing w:after="0"/>
              <w:jc w:val="center"/>
              <w:rPr>
                <w:rFonts w:ascii="Arial" w:hAnsi="Arial" w:cs="Arial"/>
                <w:b/>
                <w:sz w:val="24"/>
                <w:szCs w:val="24"/>
              </w:rPr>
            </w:pPr>
            <w:r w:rsidRPr="004C7B28">
              <w:rPr>
                <w:rFonts w:ascii="Arial" w:hAnsi="Arial" w:cs="Arial"/>
                <w:b/>
                <w:sz w:val="24"/>
                <w:szCs w:val="24"/>
              </w:rPr>
              <w:t>ITEM</w:t>
            </w:r>
          </w:p>
        </w:tc>
        <w:tc>
          <w:tcPr>
            <w:tcW w:w="2242" w:type="dxa"/>
          </w:tcPr>
          <w:p w14:paraId="567826CF" w14:textId="77777777" w:rsidR="00AE3C6E" w:rsidRPr="004C7B28" w:rsidRDefault="00AE3C6E" w:rsidP="004C7B28">
            <w:pPr>
              <w:spacing w:after="0"/>
              <w:jc w:val="center"/>
              <w:rPr>
                <w:rFonts w:ascii="Arial" w:hAnsi="Arial" w:cs="Arial"/>
                <w:b/>
                <w:sz w:val="24"/>
                <w:szCs w:val="24"/>
              </w:rPr>
            </w:pPr>
            <w:r w:rsidRPr="004C7B28">
              <w:rPr>
                <w:rFonts w:ascii="Arial" w:hAnsi="Arial" w:cs="Arial"/>
                <w:b/>
                <w:sz w:val="24"/>
                <w:szCs w:val="24"/>
              </w:rPr>
              <w:t>DESCRIÇÃO</w:t>
            </w:r>
          </w:p>
        </w:tc>
        <w:tc>
          <w:tcPr>
            <w:tcW w:w="849" w:type="dxa"/>
          </w:tcPr>
          <w:p w14:paraId="5A75C5B0" w14:textId="77777777" w:rsidR="00AE3C6E" w:rsidRPr="004C7B28" w:rsidRDefault="00AE3C6E" w:rsidP="004C7B28">
            <w:pPr>
              <w:spacing w:after="0"/>
              <w:jc w:val="center"/>
              <w:rPr>
                <w:rFonts w:ascii="Arial" w:hAnsi="Arial" w:cs="Arial"/>
                <w:b/>
                <w:sz w:val="24"/>
                <w:szCs w:val="24"/>
              </w:rPr>
            </w:pPr>
            <w:r w:rsidRPr="004C7B28">
              <w:rPr>
                <w:rFonts w:ascii="Arial" w:hAnsi="Arial" w:cs="Arial"/>
                <w:b/>
                <w:sz w:val="24"/>
                <w:szCs w:val="24"/>
              </w:rPr>
              <w:t>UND.</w:t>
            </w:r>
          </w:p>
        </w:tc>
        <w:tc>
          <w:tcPr>
            <w:tcW w:w="2290" w:type="dxa"/>
          </w:tcPr>
          <w:p w14:paraId="732DDFC1" w14:textId="77777777" w:rsidR="00AE3C6E" w:rsidRPr="004C7B28" w:rsidRDefault="00AE3C6E" w:rsidP="004C7B28">
            <w:pPr>
              <w:spacing w:after="0"/>
              <w:jc w:val="center"/>
              <w:rPr>
                <w:rFonts w:ascii="Arial" w:hAnsi="Arial" w:cs="Arial"/>
                <w:b/>
                <w:sz w:val="24"/>
                <w:szCs w:val="24"/>
              </w:rPr>
            </w:pPr>
            <w:r w:rsidRPr="004C7B28">
              <w:rPr>
                <w:rFonts w:ascii="Arial" w:hAnsi="Arial" w:cs="Arial"/>
                <w:b/>
                <w:sz w:val="24"/>
                <w:szCs w:val="24"/>
              </w:rPr>
              <w:t>VALOR TOTAL</w:t>
            </w:r>
            <w:r>
              <w:rPr>
                <w:rFonts w:ascii="Arial" w:hAnsi="Arial" w:cs="Arial"/>
                <w:b/>
                <w:sz w:val="24"/>
                <w:szCs w:val="24"/>
              </w:rPr>
              <w:t xml:space="preserve"> </w:t>
            </w:r>
            <w:r w:rsidR="00683628">
              <w:rPr>
                <w:rFonts w:ascii="Arial" w:hAnsi="Arial" w:cs="Arial"/>
                <w:b/>
                <w:sz w:val="24"/>
                <w:szCs w:val="24"/>
              </w:rPr>
              <w:t xml:space="preserve">ANUAL </w:t>
            </w:r>
            <w:r>
              <w:rPr>
                <w:rFonts w:ascii="Arial" w:hAnsi="Arial" w:cs="Arial"/>
                <w:b/>
                <w:sz w:val="24"/>
                <w:szCs w:val="24"/>
              </w:rPr>
              <w:t>ESTIMADO</w:t>
            </w:r>
            <w:r w:rsidRPr="004C7B28">
              <w:rPr>
                <w:rFonts w:ascii="Arial" w:hAnsi="Arial" w:cs="Arial"/>
                <w:b/>
                <w:sz w:val="24"/>
                <w:szCs w:val="24"/>
              </w:rPr>
              <w:t>:</w:t>
            </w:r>
          </w:p>
        </w:tc>
        <w:tc>
          <w:tcPr>
            <w:tcW w:w="1134" w:type="dxa"/>
          </w:tcPr>
          <w:p w14:paraId="41EDE1C1" w14:textId="77777777" w:rsidR="00AE3C6E" w:rsidRPr="004C7B28" w:rsidRDefault="00AE3C6E" w:rsidP="007854EF">
            <w:pPr>
              <w:spacing w:after="0"/>
              <w:jc w:val="center"/>
              <w:rPr>
                <w:rFonts w:ascii="Arial" w:hAnsi="Arial" w:cs="Arial"/>
                <w:b/>
                <w:sz w:val="24"/>
                <w:szCs w:val="24"/>
              </w:rPr>
            </w:pPr>
            <w:r>
              <w:rPr>
                <w:rFonts w:ascii="Arial" w:hAnsi="Arial" w:cs="Arial"/>
                <w:b/>
                <w:sz w:val="24"/>
                <w:szCs w:val="24"/>
              </w:rPr>
              <w:t>QUANT.</w:t>
            </w:r>
          </w:p>
        </w:tc>
        <w:tc>
          <w:tcPr>
            <w:tcW w:w="2126" w:type="dxa"/>
          </w:tcPr>
          <w:p w14:paraId="5DFA7FA7" w14:textId="77777777" w:rsidR="00AE3C6E" w:rsidRPr="004C7B28" w:rsidRDefault="00AE3C6E" w:rsidP="004C7B28">
            <w:pPr>
              <w:spacing w:after="0"/>
              <w:jc w:val="center"/>
              <w:rPr>
                <w:rFonts w:ascii="Arial" w:hAnsi="Arial" w:cs="Arial"/>
                <w:b/>
                <w:sz w:val="24"/>
                <w:szCs w:val="24"/>
              </w:rPr>
            </w:pPr>
            <w:r>
              <w:rPr>
                <w:rFonts w:ascii="Arial" w:hAnsi="Arial" w:cs="Arial"/>
                <w:b/>
                <w:sz w:val="24"/>
                <w:szCs w:val="24"/>
              </w:rPr>
              <w:t>VALOR TOTAL GLOBAL ESTIMADO</w:t>
            </w:r>
          </w:p>
        </w:tc>
      </w:tr>
      <w:tr w:rsidR="00AE3C6E" w:rsidRPr="004C7B28" w14:paraId="43B0716E" w14:textId="77777777" w:rsidTr="00683628">
        <w:trPr>
          <w:trHeight w:val="1092"/>
        </w:trPr>
        <w:tc>
          <w:tcPr>
            <w:tcW w:w="715" w:type="dxa"/>
          </w:tcPr>
          <w:p w14:paraId="16254F44" w14:textId="77777777" w:rsidR="00AE3C6E" w:rsidRPr="004C7B28" w:rsidRDefault="00AE3C6E" w:rsidP="004C7B28">
            <w:pPr>
              <w:spacing w:after="0"/>
              <w:jc w:val="center"/>
              <w:rPr>
                <w:rFonts w:ascii="Arial" w:hAnsi="Arial" w:cs="Arial"/>
                <w:sz w:val="24"/>
                <w:szCs w:val="24"/>
              </w:rPr>
            </w:pPr>
          </w:p>
          <w:p w14:paraId="305EA185" w14:textId="77777777" w:rsidR="00AE3C6E" w:rsidRPr="004C7B28" w:rsidRDefault="00AE3C6E" w:rsidP="004C7B28">
            <w:pPr>
              <w:spacing w:after="0"/>
              <w:jc w:val="center"/>
              <w:rPr>
                <w:rFonts w:ascii="Arial" w:hAnsi="Arial" w:cs="Arial"/>
                <w:sz w:val="24"/>
                <w:szCs w:val="24"/>
              </w:rPr>
            </w:pPr>
            <w:r w:rsidRPr="004C7B28">
              <w:rPr>
                <w:rFonts w:ascii="Arial" w:hAnsi="Arial" w:cs="Arial"/>
                <w:sz w:val="24"/>
                <w:szCs w:val="24"/>
              </w:rPr>
              <w:t>01</w:t>
            </w:r>
          </w:p>
          <w:p w14:paraId="39673F89" w14:textId="77777777" w:rsidR="00AE3C6E" w:rsidRPr="004C7B28" w:rsidRDefault="00AE3C6E" w:rsidP="004C7B28">
            <w:pPr>
              <w:spacing w:after="0"/>
              <w:jc w:val="both"/>
              <w:rPr>
                <w:rFonts w:ascii="Arial" w:hAnsi="Arial" w:cs="Arial"/>
                <w:sz w:val="24"/>
                <w:szCs w:val="24"/>
              </w:rPr>
            </w:pPr>
          </w:p>
        </w:tc>
        <w:tc>
          <w:tcPr>
            <w:tcW w:w="2242" w:type="dxa"/>
          </w:tcPr>
          <w:p w14:paraId="48FD4AE7" w14:textId="77777777" w:rsidR="00AE3C6E" w:rsidRPr="004C7B28" w:rsidRDefault="00AE3C6E" w:rsidP="004C7B28">
            <w:pPr>
              <w:spacing w:after="0"/>
              <w:jc w:val="both"/>
              <w:rPr>
                <w:rFonts w:ascii="Arial" w:hAnsi="Arial" w:cs="Arial"/>
                <w:sz w:val="24"/>
                <w:szCs w:val="24"/>
              </w:rPr>
            </w:pPr>
            <w:r>
              <w:rPr>
                <w:rFonts w:ascii="Arial" w:hAnsi="Arial" w:cs="Arial"/>
                <w:color w:val="000000"/>
                <w:sz w:val="24"/>
                <w:szCs w:val="24"/>
              </w:rPr>
              <w:t>C</w:t>
            </w:r>
            <w:r w:rsidRPr="004C7B28">
              <w:rPr>
                <w:rFonts w:ascii="Arial" w:hAnsi="Arial" w:cs="Arial"/>
                <w:color w:val="000000"/>
                <w:sz w:val="24"/>
                <w:szCs w:val="24"/>
              </w:rPr>
              <w:t xml:space="preserve">ontratação da empresa brasileira de Correios e Telégrafos para a prestação de serviços de postagens, em </w:t>
            </w:r>
            <w:r w:rsidRPr="004C7B28">
              <w:rPr>
                <w:rFonts w:ascii="Arial" w:hAnsi="Arial" w:cs="Arial"/>
                <w:color w:val="000000"/>
                <w:sz w:val="24"/>
                <w:szCs w:val="24"/>
              </w:rPr>
              <w:lastRenderedPageBreak/>
              <w:t>atendimento a demanda do Município de São Valentim do Sul/RS</w:t>
            </w:r>
          </w:p>
        </w:tc>
        <w:tc>
          <w:tcPr>
            <w:tcW w:w="849" w:type="dxa"/>
          </w:tcPr>
          <w:p w14:paraId="382F5B7B" w14:textId="77777777" w:rsidR="00AE3C6E" w:rsidRPr="00AE3C6E" w:rsidRDefault="00AE3C6E" w:rsidP="004C7B28">
            <w:pPr>
              <w:spacing w:after="0"/>
              <w:jc w:val="center"/>
              <w:rPr>
                <w:rFonts w:ascii="Arial" w:hAnsi="Arial" w:cs="Arial"/>
                <w:sz w:val="24"/>
                <w:szCs w:val="24"/>
              </w:rPr>
            </w:pPr>
          </w:p>
          <w:p w14:paraId="0BD5562D" w14:textId="77777777" w:rsidR="00AE3C6E" w:rsidRPr="00AE3C6E" w:rsidRDefault="00AE3C6E" w:rsidP="004C7B28">
            <w:pPr>
              <w:spacing w:after="0"/>
              <w:jc w:val="center"/>
              <w:rPr>
                <w:rFonts w:ascii="Arial" w:hAnsi="Arial" w:cs="Arial"/>
                <w:sz w:val="24"/>
                <w:szCs w:val="24"/>
              </w:rPr>
            </w:pPr>
            <w:r w:rsidRPr="00AE3C6E">
              <w:rPr>
                <w:rFonts w:ascii="Arial" w:hAnsi="Arial" w:cs="Arial"/>
                <w:sz w:val="24"/>
                <w:szCs w:val="24"/>
              </w:rPr>
              <w:t>12 meses</w:t>
            </w:r>
          </w:p>
        </w:tc>
        <w:tc>
          <w:tcPr>
            <w:tcW w:w="2290" w:type="dxa"/>
          </w:tcPr>
          <w:p w14:paraId="1257C3AF" w14:textId="77777777" w:rsidR="00AE3C6E" w:rsidRPr="00AE3C6E" w:rsidRDefault="00AE3C6E" w:rsidP="004C7B28">
            <w:pPr>
              <w:spacing w:after="0"/>
              <w:jc w:val="center"/>
              <w:rPr>
                <w:rFonts w:ascii="Arial" w:hAnsi="Arial" w:cs="Arial"/>
                <w:sz w:val="24"/>
                <w:szCs w:val="24"/>
              </w:rPr>
            </w:pPr>
          </w:p>
          <w:p w14:paraId="4BFAC10D" w14:textId="77777777" w:rsidR="00AE3C6E" w:rsidRPr="00AE3C6E" w:rsidRDefault="00AE3C6E" w:rsidP="008C6570">
            <w:pPr>
              <w:spacing w:after="0"/>
              <w:jc w:val="center"/>
              <w:rPr>
                <w:rFonts w:ascii="Arial" w:hAnsi="Arial" w:cs="Arial"/>
                <w:sz w:val="24"/>
                <w:szCs w:val="24"/>
              </w:rPr>
            </w:pPr>
            <w:r w:rsidRPr="00AE3C6E">
              <w:rPr>
                <w:rFonts w:ascii="Arial" w:hAnsi="Arial" w:cs="Arial"/>
                <w:sz w:val="24"/>
                <w:szCs w:val="24"/>
              </w:rPr>
              <w:t>R$ 1.</w:t>
            </w:r>
            <w:r w:rsidR="008C6570">
              <w:rPr>
                <w:rFonts w:ascii="Arial" w:hAnsi="Arial" w:cs="Arial"/>
                <w:sz w:val="24"/>
                <w:szCs w:val="24"/>
              </w:rPr>
              <w:t>8</w:t>
            </w:r>
            <w:r w:rsidRPr="00AE3C6E">
              <w:rPr>
                <w:rFonts w:ascii="Arial" w:hAnsi="Arial" w:cs="Arial"/>
                <w:sz w:val="24"/>
                <w:szCs w:val="24"/>
              </w:rPr>
              <w:t>00,00</w:t>
            </w:r>
          </w:p>
        </w:tc>
        <w:tc>
          <w:tcPr>
            <w:tcW w:w="1134" w:type="dxa"/>
          </w:tcPr>
          <w:p w14:paraId="6DCCFD91" w14:textId="77777777" w:rsidR="00AE3C6E" w:rsidRPr="00AE3C6E" w:rsidRDefault="00AE3C6E" w:rsidP="007854EF">
            <w:pPr>
              <w:spacing w:after="0"/>
              <w:jc w:val="center"/>
              <w:rPr>
                <w:rFonts w:ascii="Arial" w:hAnsi="Arial" w:cs="Arial"/>
                <w:sz w:val="24"/>
                <w:szCs w:val="24"/>
              </w:rPr>
            </w:pPr>
          </w:p>
          <w:p w14:paraId="6C288874" w14:textId="77777777" w:rsidR="00AE3C6E" w:rsidRPr="00AE3C6E" w:rsidRDefault="00AE3C6E" w:rsidP="007854EF">
            <w:pPr>
              <w:spacing w:after="0"/>
              <w:jc w:val="center"/>
              <w:rPr>
                <w:rFonts w:ascii="Arial" w:hAnsi="Arial" w:cs="Arial"/>
                <w:sz w:val="24"/>
                <w:szCs w:val="24"/>
              </w:rPr>
            </w:pPr>
            <w:r w:rsidRPr="00AE3C6E">
              <w:rPr>
                <w:rFonts w:ascii="Arial" w:hAnsi="Arial" w:cs="Arial"/>
                <w:sz w:val="24"/>
                <w:szCs w:val="24"/>
              </w:rPr>
              <w:t>60 meses</w:t>
            </w:r>
          </w:p>
          <w:p w14:paraId="6A07AFD1" w14:textId="77777777" w:rsidR="00AE3C6E" w:rsidRPr="00AE3C6E" w:rsidRDefault="00AE3C6E" w:rsidP="007854EF">
            <w:pPr>
              <w:spacing w:after="0"/>
              <w:jc w:val="both"/>
              <w:rPr>
                <w:rFonts w:ascii="Arial" w:hAnsi="Arial" w:cs="Arial"/>
                <w:sz w:val="24"/>
                <w:szCs w:val="24"/>
              </w:rPr>
            </w:pPr>
          </w:p>
        </w:tc>
        <w:tc>
          <w:tcPr>
            <w:tcW w:w="2126" w:type="dxa"/>
          </w:tcPr>
          <w:p w14:paraId="43F0D17F" w14:textId="77777777" w:rsidR="00AE3C6E" w:rsidRPr="00AE3C6E" w:rsidRDefault="00AE3C6E" w:rsidP="004C7B28">
            <w:pPr>
              <w:spacing w:after="0"/>
              <w:jc w:val="center"/>
              <w:rPr>
                <w:rFonts w:ascii="Arial" w:hAnsi="Arial" w:cs="Arial"/>
                <w:sz w:val="24"/>
                <w:szCs w:val="24"/>
              </w:rPr>
            </w:pPr>
          </w:p>
          <w:p w14:paraId="08A1D68C" w14:textId="77777777" w:rsidR="00AE3C6E" w:rsidRPr="00AE3C6E" w:rsidRDefault="008C6570" w:rsidP="008C6570">
            <w:pPr>
              <w:spacing w:after="0"/>
              <w:jc w:val="center"/>
              <w:rPr>
                <w:rFonts w:ascii="Arial" w:hAnsi="Arial" w:cs="Arial"/>
                <w:sz w:val="24"/>
                <w:szCs w:val="24"/>
              </w:rPr>
            </w:pPr>
            <w:r>
              <w:rPr>
                <w:rFonts w:ascii="Arial" w:hAnsi="Arial" w:cs="Arial"/>
                <w:sz w:val="24"/>
                <w:szCs w:val="24"/>
              </w:rPr>
              <w:t>R$ 9.0</w:t>
            </w:r>
            <w:r w:rsidR="00AE3C6E" w:rsidRPr="00AE3C6E">
              <w:rPr>
                <w:rFonts w:ascii="Arial" w:hAnsi="Arial" w:cs="Arial"/>
                <w:sz w:val="24"/>
                <w:szCs w:val="24"/>
              </w:rPr>
              <w:t>00,00</w:t>
            </w:r>
          </w:p>
        </w:tc>
      </w:tr>
    </w:tbl>
    <w:p w14:paraId="62FC681E" w14:textId="77777777" w:rsidR="00B81057" w:rsidRDefault="00B81057" w:rsidP="004C7B28">
      <w:pPr>
        <w:pStyle w:val="Corpodetexto"/>
        <w:spacing w:line="276" w:lineRule="auto"/>
        <w:rPr>
          <w:rFonts w:ascii="Arial" w:hAnsi="Arial" w:cs="Arial"/>
          <w:color w:val="000000"/>
          <w:sz w:val="24"/>
          <w:szCs w:val="24"/>
        </w:rPr>
      </w:pPr>
    </w:p>
    <w:p w14:paraId="08333AF7" w14:textId="77777777" w:rsidR="00D14EA2" w:rsidRDefault="005406CD" w:rsidP="004C7B28">
      <w:pPr>
        <w:pStyle w:val="Corpodetexto"/>
        <w:spacing w:line="276" w:lineRule="auto"/>
        <w:rPr>
          <w:rFonts w:ascii="Arial" w:hAnsi="Arial" w:cs="Arial"/>
          <w:color w:val="000000"/>
          <w:sz w:val="24"/>
          <w:szCs w:val="24"/>
        </w:rPr>
      </w:pPr>
      <w:r>
        <w:rPr>
          <w:rFonts w:ascii="Arial" w:hAnsi="Arial" w:cs="Arial"/>
          <w:color w:val="000000"/>
          <w:sz w:val="24"/>
          <w:szCs w:val="24"/>
        </w:rPr>
        <w:tab/>
      </w:r>
      <w:r w:rsidR="00E76C59" w:rsidRPr="00E76C59">
        <w:rPr>
          <w:rFonts w:ascii="Arial" w:hAnsi="Arial" w:cs="Arial"/>
          <w:color w:val="000000"/>
          <w:sz w:val="24"/>
          <w:szCs w:val="24"/>
        </w:rPr>
        <w:t>A utilização dos serviços prestados pelos CORREIOS obedecerá à tabela de tarifas originais praticadas pela empresa (conforme anexo), observando os valores estimados pelo Município</w:t>
      </w:r>
      <w:r w:rsidR="00E76C59">
        <w:rPr>
          <w:rFonts w:ascii="Arial" w:hAnsi="Arial" w:cs="Arial"/>
          <w:color w:val="000000"/>
          <w:sz w:val="24"/>
          <w:szCs w:val="24"/>
        </w:rPr>
        <w:t>.</w:t>
      </w:r>
    </w:p>
    <w:p w14:paraId="3069D712" w14:textId="77777777" w:rsidR="00E76C59" w:rsidRPr="00506355" w:rsidRDefault="00E76C59" w:rsidP="004C7B28">
      <w:pPr>
        <w:pStyle w:val="Corpodetexto"/>
        <w:spacing w:line="276" w:lineRule="auto"/>
        <w:rPr>
          <w:rFonts w:ascii="Arial" w:hAnsi="Arial" w:cs="Arial"/>
          <w:color w:val="000000"/>
          <w:sz w:val="24"/>
          <w:szCs w:val="24"/>
        </w:rPr>
      </w:pPr>
    </w:p>
    <w:p w14:paraId="676C9000" w14:textId="77777777" w:rsidR="00D629D3" w:rsidRPr="00155FB9" w:rsidRDefault="004C7CED" w:rsidP="004C7B28">
      <w:pPr>
        <w:shd w:val="clear" w:color="auto" w:fill="C0C0C0"/>
        <w:spacing w:after="0"/>
        <w:jc w:val="both"/>
        <w:rPr>
          <w:rFonts w:ascii="Arial" w:hAnsi="Arial" w:cs="Arial"/>
          <w:b/>
          <w:color w:val="000000"/>
          <w:sz w:val="24"/>
          <w:szCs w:val="24"/>
        </w:rPr>
      </w:pPr>
      <w:r>
        <w:rPr>
          <w:rFonts w:ascii="Arial" w:hAnsi="Arial" w:cs="Arial"/>
          <w:b/>
          <w:color w:val="000000"/>
          <w:sz w:val="24"/>
          <w:szCs w:val="24"/>
        </w:rPr>
        <w:t xml:space="preserve">5. CRITÉRIO DE JULGAMNETO </w:t>
      </w:r>
    </w:p>
    <w:p w14:paraId="4ADD2E42" w14:textId="77777777" w:rsidR="004C7B28" w:rsidRDefault="004C7B28" w:rsidP="004C7B28">
      <w:pPr>
        <w:pStyle w:val="WW-Recuonormal"/>
        <w:spacing w:before="0" w:after="0" w:line="276" w:lineRule="auto"/>
        <w:ind w:left="0"/>
        <w:rPr>
          <w:b/>
          <w:sz w:val="24"/>
          <w:szCs w:val="24"/>
        </w:rPr>
      </w:pPr>
    </w:p>
    <w:p w14:paraId="22448726" w14:textId="77777777" w:rsidR="004F6437" w:rsidRPr="004C6A11" w:rsidRDefault="004C7B28" w:rsidP="004C6A11">
      <w:pPr>
        <w:pStyle w:val="WW-Recuonormal"/>
        <w:spacing w:before="0" w:after="0" w:line="276" w:lineRule="auto"/>
        <w:ind w:left="0"/>
        <w:rPr>
          <w:color w:val="000000"/>
          <w:sz w:val="24"/>
          <w:szCs w:val="24"/>
        </w:rPr>
      </w:pPr>
      <w:r>
        <w:rPr>
          <w:b/>
          <w:sz w:val="24"/>
          <w:szCs w:val="24"/>
        </w:rPr>
        <w:tab/>
      </w:r>
      <w:r w:rsidR="004C7CED" w:rsidRPr="004C7CED">
        <w:rPr>
          <w:b/>
          <w:sz w:val="24"/>
          <w:szCs w:val="24"/>
        </w:rPr>
        <w:t>5.1.</w:t>
      </w:r>
      <w:r w:rsidR="004C7CED">
        <w:rPr>
          <w:sz w:val="24"/>
          <w:szCs w:val="24"/>
        </w:rPr>
        <w:t xml:space="preserve"> </w:t>
      </w:r>
      <w:r w:rsidR="00FC33B7" w:rsidRPr="004C6A11">
        <w:rPr>
          <w:sz w:val="24"/>
          <w:szCs w:val="24"/>
        </w:rPr>
        <w:t xml:space="preserve">O critério de julgamento estabelecido para essa contratação </w:t>
      </w:r>
      <w:r w:rsidR="00584CBA" w:rsidRPr="004C6A11">
        <w:rPr>
          <w:sz w:val="24"/>
          <w:szCs w:val="24"/>
        </w:rPr>
        <w:t xml:space="preserve">está resguardado </w:t>
      </w:r>
      <w:r w:rsidR="004C6A11" w:rsidRPr="004C6A11">
        <w:rPr>
          <w:sz w:val="24"/>
          <w:szCs w:val="24"/>
        </w:rPr>
        <w:t>considerando que a Empresa Brasileira de Correios e Telégrafos (ECT) é uma entidade pública federal, conforme faz previsão o Decreto-Lei nº 509, de 20 de março de 1969 e que a mesma detém o monopólio, no Brasil, na prestação dos serviços postais e telemáticos, nos termos do Art. 42 da Lei nº 6.538, de 22 de junho de 1978, e do Decreto nº 8.016, de 17 de maio de 2013, logo esta contr</w:t>
      </w:r>
      <w:r w:rsidR="004C6A11">
        <w:rPr>
          <w:sz w:val="24"/>
          <w:szCs w:val="24"/>
        </w:rPr>
        <w:t>atação seguirá os preceitos da Inexigibilidade de L</w:t>
      </w:r>
      <w:r w:rsidR="004C6A11" w:rsidRPr="004C6A11">
        <w:rPr>
          <w:sz w:val="24"/>
          <w:szCs w:val="24"/>
        </w:rPr>
        <w:t>icitação, conforme preceitua o Art. 74, inciso I, da Lei nº 14.133, de 1º de abril de 2021 uma vez que não há competição no mercado para justificar uma disputa por licitação</w:t>
      </w:r>
      <w:r w:rsidR="004C6A11" w:rsidRPr="004C6A11">
        <w:rPr>
          <w:color w:val="000000"/>
          <w:sz w:val="24"/>
          <w:szCs w:val="24"/>
        </w:rPr>
        <w:t xml:space="preserve">, </w:t>
      </w:r>
      <w:r w:rsidR="00380FBE" w:rsidRPr="004C6A11">
        <w:rPr>
          <w:color w:val="000000"/>
          <w:sz w:val="24"/>
          <w:szCs w:val="24"/>
        </w:rPr>
        <w:t>conforme segue:</w:t>
      </w:r>
    </w:p>
    <w:p w14:paraId="3A01893B" w14:textId="77777777" w:rsidR="004C6A11" w:rsidRDefault="004C6A11" w:rsidP="004C7B28">
      <w:pPr>
        <w:pStyle w:val="WW-Recuonormal"/>
        <w:spacing w:before="0" w:after="0" w:line="276" w:lineRule="auto"/>
        <w:ind w:left="0"/>
        <w:rPr>
          <w:color w:val="000000"/>
          <w:sz w:val="24"/>
          <w:szCs w:val="24"/>
        </w:rPr>
      </w:pPr>
    </w:p>
    <w:p w14:paraId="67FA80C3" w14:textId="77777777" w:rsidR="004C6A11" w:rsidRPr="004C6A11" w:rsidRDefault="004C6A11" w:rsidP="004C6A11">
      <w:pPr>
        <w:pStyle w:val="WW-Recuonormal"/>
        <w:spacing w:after="0"/>
        <w:ind w:left="1418"/>
        <w:rPr>
          <w:rFonts w:eastAsiaTheme="minorHAnsi"/>
          <w:i/>
          <w:color w:val="000000"/>
          <w:sz w:val="24"/>
          <w:szCs w:val="24"/>
          <w:lang w:eastAsia="en-US"/>
        </w:rPr>
      </w:pPr>
      <w:r>
        <w:rPr>
          <w:rFonts w:eastAsiaTheme="minorHAnsi"/>
          <w:color w:val="000000"/>
          <w:sz w:val="24"/>
          <w:szCs w:val="24"/>
          <w:lang w:eastAsia="en-US"/>
        </w:rPr>
        <w:tab/>
        <w:t>“</w:t>
      </w:r>
      <w:r w:rsidRPr="004C6A11">
        <w:rPr>
          <w:rFonts w:eastAsiaTheme="minorHAnsi"/>
          <w:i/>
          <w:color w:val="000000"/>
          <w:sz w:val="24"/>
          <w:szCs w:val="24"/>
          <w:lang w:eastAsia="en-US"/>
        </w:rPr>
        <w:t>Art. 74. É inexigível a licitação quando inviável a competição, em especial nos casos de:</w:t>
      </w:r>
    </w:p>
    <w:p w14:paraId="102A9B00" w14:textId="77777777" w:rsidR="00E729B4" w:rsidRPr="004C6A11" w:rsidRDefault="004C6A11" w:rsidP="004C6A11">
      <w:pPr>
        <w:pStyle w:val="WW-Recuonormal"/>
        <w:spacing w:before="0" w:after="0" w:line="276" w:lineRule="auto"/>
        <w:ind w:left="1418"/>
        <w:rPr>
          <w:rFonts w:eastAsiaTheme="minorHAnsi"/>
          <w:i/>
          <w:color w:val="000000"/>
          <w:sz w:val="24"/>
          <w:szCs w:val="24"/>
          <w:lang w:eastAsia="en-US"/>
        </w:rPr>
      </w:pPr>
      <w:r w:rsidRPr="004C6A11">
        <w:rPr>
          <w:rFonts w:eastAsiaTheme="minorHAnsi"/>
          <w:i/>
          <w:color w:val="000000"/>
          <w:sz w:val="24"/>
          <w:szCs w:val="24"/>
          <w:lang w:eastAsia="en-US"/>
        </w:rPr>
        <w:tab/>
        <w:t>I - aquisição de materiais, de equipamentos ou de gêneros ou contratação de serviços que só possam ser fornecidos por produtor, empresa ou representante comercial exclusivos;</w:t>
      </w:r>
      <w:r>
        <w:rPr>
          <w:rFonts w:eastAsiaTheme="minorHAnsi"/>
          <w:i/>
          <w:color w:val="000000"/>
          <w:sz w:val="24"/>
          <w:szCs w:val="24"/>
          <w:lang w:eastAsia="en-US"/>
        </w:rPr>
        <w:t>”</w:t>
      </w:r>
    </w:p>
    <w:p w14:paraId="4D890087" w14:textId="77777777" w:rsidR="004C6A11" w:rsidRDefault="004C6A11" w:rsidP="004C6A11">
      <w:pPr>
        <w:pStyle w:val="WW-Recuonormal"/>
        <w:spacing w:before="0" w:after="0" w:line="276" w:lineRule="auto"/>
        <w:ind w:left="0"/>
        <w:rPr>
          <w:sz w:val="24"/>
          <w:szCs w:val="24"/>
        </w:rPr>
      </w:pPr>
    </w:p>
    <w:p w14:paraId="1BE6175B" w14:textId="08803C94" w:rsidR="004C6A11" w:rsidRDefault="004C6A11" w:rsidP="004C6A11">
      <w:pPr>
        <w:pStyle w:val="WW-Recuonormal"/>
        <w:spacing w:before="0" w:after="0" w:line="276" w:lineRule="auto"/>
        <w:ind w:left="0"/>
      </w:pPr>
      <w:r>
        <w:rPr>
          <w:sz w:val="24"/>
          <w:szCs w:val="24"/>
        </w:rPr>
        <w:tab/>
      </w:r>
      <w:r w:rsidRPr="004C6A11">
        <w:rPr>
          <w:b/>
          <w:sz w:val="24"/>
          <w:szCs w:val="24"/>
        </w:rPr>
        <w:t>5.2.</w:t>
      </w:r>
      <w:r>
        <w:rPr>
          <w:sz w:val="24"/>
          <w:szCs w:val="24"/>
        </w:rPr>
        <w:t xml:space="preserve"> </w:t>
      </w:r>
      <w:r w:rsidRPr="004C6A11">
        <w:rPr>
          <w:sz w:val="24"/>
        </w:rPr>
        <w:t>Deste modo, com base nas considerações acima exaradas, considera-se justificável a possibilidade de contratação por INEXIGIBILIDADE DE LICITAÇÃO da Empresa Brasileira de Correios e Telégrafos (ECT), inscrita com CNPJ sob nº 34.028.316/00</w:t>
      </w:r>
      <w:r w:rsidR="009301C4">
        <w:rPr>
          <w:sz w:val="24"/>
        </w:rPr>
        <w:t>26</w:t>
      </w:r>
      <w:r w:rsidRPr="004C6A11">
        <w:rPr>
          <w:sz w:val="24"/>
        </w:rPr>
        <w:t>-</w:t>
      </w:r>
      <w:r w:rsidR="009301C4">
        <w:rPr>
          <w:sz w:val="24"/>
        </w:rPr>
        <w:t>61</w:t>
      </w:r>
      <w:r w:rsidRPr="004C6A11">
        <w:rPr>
          <w:sz w:val="24"/>
        </w:rPr>
        <w:t>, no valor</w:t>
      </w:r>
      <w:r w:rsidR="00340360">
        <w:rPr>
          <w:sz w:val="24"/>
        </w:rPr>
        <w:t xml:space="preserve"> estimado anualmente</w:t>
      </w:r>
      <w:r w:rsidRPr="004C6A11">
        <w:rPr>
          <w:sz w:val="24"/>
        </w:rPr>
        <w:t xml:space="preserve"> de R$ </w:t>
      </w:r>
      <w:r>
        <w:rPr>
          <w:sz w:val="24"/>
        </w:rPr>
        <w:t>1.</w:t>
      </w:r>
      <w:r w:rsidR="009301C4">
        <w:rPr>
          <w:sz w:val="24"/>
        </w:rPr>
        <w:t>8</w:t>
      </w:r>
      <w:r>
        <w:rPr>
          <w:sz w:val="24"/>
        </w:rPr>
        <w:t>00</w:t>
      </w:r>
      <w:r w:rsidRPr="004C6A11">
        <w:rPr>
          <w:sz w:val="24"/>
        </w:rPr>
        <w:t>,</w:t>
      </w:r>
      <w:r>
        <w:rPr>
          <w:sz w:val="24"/>
        </w:rPr>
        <w:t>00</w:t>
      </w:r>
      <w:r w:rsidRPr="004C6A11">
        <w:rPr>
          <w:sz w:val="24"/>
        </w:rPr>
        <w:t xml:space="preserve"> (</w:t>
      </w:r>
      <w:r>
        <w:rPr>
          <w:sz w:val="24"/>
        </w:rPr>
        <w:t>hum mil e</w:t>
      </w:r>
      <w:r w:rsidR="009301C4">
        <w:rPr>
          <w:sz w:val="24"/>
        </w:rPr>
        <w:t xml:space="preserve"> oitocentos)</w:t>
      </w:r>
      <w:r>
        <w:rPr>
          <w:sz w:val="24"/>
        </w:rPr>
        <w:t xml:space="preserve"> reais</w:t>
      </w:r>
      <w:r w:rsidRPr="004C6A11">
        <w:rPr>
          <w:sz w:val="24"/>
        </w:rPr>
        <w:t>.</w:t>
      </w:r>
    </w:p>
    <w:p w14:paraId="651ACF81" w14:textId="77777777" w:rsidR="004C6A11" w:rsidRPr="00506355" w:rsidRDefault="004C6A11" w:rsidP="004C6A11">
      <w:pPr>
        <w:pStyle w:val="WW-Recuonormal"/>
        <w:spacing w:before="0" w:after="0" w:line="276" w:lineRule="auto"/>
        <w:ind w:left="0"/>
        <w:rPr>
          <w:sz w:val="24"/>
          <w:szCs w:val="24"/>
        </w:rPr>
      </w:pPr>
    </w:p>
    <w:p w14:paraId="509772B6" w14:textId="77777777" w:rsidR="00D629D3" w:rsidRPr="00155FB9" w:rsidRDefault="004C7CED" w:rsidP="004C6A11">
      <w:pPr>
        <w:shd w:val="clear" w:color="auto" w:fill="C0C0C0"/>
        <w:spacing w:after="0"/>
        <w:jc w:val="both"/>
        <w:rPr>
          <w:rFonts w:ascii="Arial" w:hAnsi="Arial" w:cs="Arial"/>
          <w:b/>
          <w:color w:val="000000"/>
          <w:sz w:val="24"/>
          <w:szCs w:val="24"/>
        </w:rPr>
      </w:pPr>
      <w:r>
        <w:rPr>
          <w:rFonts w:ascii="Arial" w:hAnsi="Arial" w:cs="Arial"/>
          <w:b/>
          <w:color w:val="000000"/>
          <w:sz w:val="24"/>
          <w:szCs w:val="24"/>
        </w:rPr>
        <w:t>6. DA PRESTAÇÃO DE SERVIÇOS</w:t>
      </w:r>
    </w:p>
    <w:p w14:paraId="5D188AB4" w14:textId="77777777" w:rsidR="004C6A11" w:rsidRDefault="004C6A11" w:rsidP="004C7B28">
      <w:pPr>
        <w:spacing w:after="0"/>
        <w:jc w:val="both"/>
        <w:rPr>
          <w:rFonts w:ascii="Arial" w:hAnsi="Arial" w:cs="Arial"/>
          <w:b/>
          <w:sz w:val="24"/>
          <w:szCs w:val="24"/>
        </w:rPr>
      </w:pPr>
    </w:p>
    <w:p w14:paraId="118E0C63" w14:textId="77777777" w:rsidR="004C7CED" w:rsidRDefault="004C6A11" w:rsidP="004C7B28">
      <w:pPr>
        <w:spacing w:after="0"/>
        <w:jc w:val="both"/>
        <w:rPr>
          <w:rFonts w:ascii="Arial" w:hAnsi="Arial" w:cs="Arial"/>
          <w:sz w:val="24"/>
          <w:szCs w:val="24"/>
        </w:rPr>
      </w:pPr>
      <w:r>
        <w:rPr>
          <w:rFonts w:ascii="Arial" w:hAnsi="Arial" w:cs="Arial"/>
          <w:b/>
          <w:sz w:val="24"/>
          <w:szCs w:val="24"/>
        </w:rPr>
        <w:tab/>
      </w:r>
      <w:r w:rsidR="00845C2E" w:rsidRPr="00506355">
        <w:rPr>
          <w:rFonts w:ascii="Arial" w:hAnsi="Arial" w:cs="Arial"/>
          <w:b/>
          <w:sz w:val="24"/>
          <w:szCs w:val="24"/>
        </w:rPr>
        <w:t>6.1</w:t>
      </w:r>
      <w:r w:rsidR="00845C2E" w:rsidRPr="00506355">
        <w:rPr>
          <w:rFonts w:ascii="Arial" w:hAnsi="Arial" w:cs="Arial"/>
          <w:sz w:val="24"/>
          <w:szCs w:val="24"/>
        </w:rPr>
        <w:t xml:space="preserve"> O</w:t>
      </w:r>
      <w:r w:rsidR="004C7CED">
        <w:rPr>
          <w:rFonts w:ascii="Arial" w:hAnsi="Arial" w:cs="Arial"/>
          <w:sz w:val="24"/>
          <w:szCs w:val="24"/>
        </w:rPr>
        <w:t xml:space="preserve">s serviços de </w:t>
      </w:r>
      <w:r w:rsidR="00B16D65">
        <w:rPr>
          <w:rFonts w:ascii="Arial" w:hAnsi="Arial" w:cs="Arial"/>
          <w:sz w:val="24"/>
          <w:szCs w:val="24"/>
        </w:rPr>
        <w:t>deverão ocorrer de acordo com a solicitação pela Administração Municipal, envolvendo os serviços de postagens, tendo como início da sua vigência a data de 14 de outubro de 2025.</w:t>
      </w:r>
    </w:p>
    <w:p w14:paraId="117DE226" w14:textId="77777777" w:rsidR="004C7CED" w:rsidRDefault="004C6A11" w:rsidP="004C7B28">
      <w:pPr>
        <w:spacing w:after="0"/>
        <w:jc w:val="both"/>
        <w:rPr>
          <w:rFonts w:ascii="Arial" w:hAnsi="Arial" w:cs="Arial"/>
          <w:sz w:val="24"/>
          <w:szCs w:val="24"/>
        </w:rPr>
      </w:pPr>
      <w:r>
        <w:rPr>
          <w:rFonts w:ascii="Arial" w:hAnsi="Arial" w:cs="Arial"/>
          <w:b/>
          <w:sz w:val="24"/>
          <w:szCs w:val="24"/>
        </w:rPr>
        <w:tab/>
      </w:r>
      <w:r w:rsidR="00845C2E" w:rsidRPr="00506355">
        <w:rPr>
          <w:rFonts w:ascii="Arial" w:hAnsi="Arial" w:cs="Arial"/>
          <w:b/>
          <w:sz w:val="24"/>
          <w:szCs w:val="24"/>
        </w:rPr>
        <w:t>6.2</w:t>
      </w:r>
      <w:r w:rsidR="00845C2E" w:rsidRPr="00506355">
        <w:rPr>
          <w:rFonts w:ascii="Arial" w:hAnsi="Arial" w:cs="Arial"/>
          <w:sz w:val="24"/>
          <w:szCs w:val="24"/>
        </w:rPr>
        <w:t xml:space="preserve"> </w:t>
      </w:r>
      <w:r w:rsidR="00E70138" w:rsidRPr="00BE4F8B">
        <w:rPr>
          <w:rFonts w:ascii="Arial" w:hAnsi="Arial" w:cs="Arial"/>
          <w:sz w:val="24"/>
          <w:szCs w:val="24"/>
        </w:rPr>
        <w:t xml:space="preserve">É de responsabilidade exclusiva e integral da contratada a utilização de pessoal especializado para a correta execução do serviço contratado, incluídos os encargos trabalhistas, previdenciários, sociais, fiscais e comerciais resultantes de </w:t>
      </w:r>
      <w:r w:rsidR="00E70138" w:rsidRPr="00BE4F8B">
        <w:rPr>
          <w:rFonts w:ascii="Arial" w:hAnsi="Arial" w:cs="Arial"/>
          <w:sz w:val="24"/>
          <w:szCs w:val="24"/>
        </w:rPr>
        <w:lastRenderedPageBreak/>
        <w:t>vínculo empregatício, cujo ônus e obrigações em nenhuma hipótese poderão ser transferidos para o município, sempre em atenção a legislação e normas vigentes;</w:t>
      </w:r>
    </w:p>
    <w:p w14:paraId="2559776A" w14:textId="77777777" w:rsidR="004C7CED" w:rsidRDefault="004C6A11" w:rsidP="004C7B28">
      <w:pPr>
        <w:spacing w:after="0"/>
        <w:jc w:val="both"/>
        <w:rPr>
          <w:rFonts w:ascii="Arial" w:hAnsi="Arial" w:cs="Arial"/>
          <w:sz w:val="24"/>
          <w:szCs w:val="24"/>
        </w:rPr>
      </w:pPr>
      <w:r>
        <w:rPr>
          <w:rFonts w:ascii="Arial" w:hAnsi="Arial" w:cs="Arial"/>
          <w:b/>
          <w:sz w:val="24"/>
          <w:szCs w:val="24"/>
        </w:rPr>
        <w:tab/>
      </w:r>
      <w:r w:rsidR="00845C2E" w:rsidRPr="00506355">
        <w:rPr>
          <w:rFonts w:ascii="Arial" w:hAnsi="Arial" w:cs="Arial"/>
          <w:b/>
          <w:sz w:val="24"/>
          <w:szCs w:val="24"/>
        </w:rPr>
        <w:t>6.3</w:t>
      </w:r>
      <w:r w:rsidR="00E2451D" w:rsidRPr="00506355">
        <w:rPr>
          <w:rFonts w:ascii="Arial" w:hAnsi="Arial" w:cs="Arial"/>
          <w:sz w:val="24"/>
          <w:szCs w:val="24"/>
        </w:rPr>
        <w:t xml:space="preserve">. </w:t>
      </w:r>
      <w:r w:rsidR="00E70138" w:rsidRPr="00E70138">
        <w:rPr>
          <w:rFonts w:ascii="Arial" w:hAnsi="Arial" w:cs="Arial"/>
          <w:sz w:val="24"/>
          <w:szCs w:val="24"/>
        </w:rPr>
        <w:t>Para este objeto entende-se que não se aplica a exigência de exame de conformidade ou prova de conceito, visto que são serviços de natureza exclusiva do mercado sendo suficientes a comprovação da capacidade técnica e experiência da empresa participante;</w:t>
      </w:r>
    </w:p>
    <w:p w14:paraId="7446EC68" w14:textId="77777777" w:rsidR="005C297B" w:rsidRDefault="004C6A11" w:rsidP="004C7B28">
      <w:pPr>
        <w:spacing w:after="0"/>
        <w:jc w:val="both"/>
        <w:rPr>
          <w:rFonts w:ascii="Arial" w:hAnsi="Arial" w:cs="Arial"/>
          <w:sz w:val="24"/>
          <w:szCs w:val="24"/>
        </w:rPr>
      </w:pPr>
      <w:r>
        <w:rPr>
          <w:rFonts w:ascii="Arial" w:hAnsi="Arial" w:cs="Arial"/>
          <w:b/>
          <w:bCs/>
          <w:sz w:val="24"/>
          <w:szCs w:val="24"/>
        </w:rPr>
        <w:tab/>
      </w:r>
      <w:r w:rsidR="00BE4F8B" w:rsidRPr="00BE4F8B">
        <w:rPr>
          <w:rFonts w:ascii="Arial" w:hAnsi="Arial" w:cs="Arial"/>
          <w:b/>
          <w:bCs/>
          <w:sz w:val="24"/>
          <w:szCs w:val="24"/>
        </w:rPr>
        <w:t>6.4.</w:t>
      </w:r>
      <w:r w:rsidR="00BE4F8B" w:rsidRPr="00BE4F8B">
        <w:rPr>
          <w:rFonts w:ascii="Arial" w:hAnsi="Arial" w:cs="Arial"/>
          <w:sz w:val="24"/>
          <w:szCs w:val="24"/>
        </w:rPr>
        <w:t xml:space="preserve"> </w:t>
      </w:r>
      <w:r w:rsidR="00E70138" w:rsidRPr="00E70138">
        <w:rPr>
          <w:rFonts w:ascii="Arial" w:hAnsi="Arial" w:cs="Arial"/>
          <w:sz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5FE835E2" w14:textId="77777777" w:rsidR="005C297B" w:rsidRDefault="004C6A11" w:rsidP="004C7B28">
      <w:pPr>
        <w:spacing w:after="0"/>
        <w:jc w:val="both"/>
        <w:rPr>
          <w:rFonts w:ascii="Arial" w:hAnsi="Arial" w:cs="Arial"/>
          <w:sz w:val="24"/>
          <w:szCs w:val="24"/>
        </w:rPr>
      </w:pPr>
      <w:r>
        <w:rPr>
          <w:rFonts w:ascii="Arial" w:hAnsi="Arial" w:cs="Arial"/>
          <w:b/>
          <w:bCs/>
          <w:sz w:val="24"/>
          <w:szCs w:val="24"/>
        </w:rPr>
        <w:tab/>
      </w:r>
      <w:r w:rsidR="005C297B">
        <w:rPr>
          <w:rFonts w:ascii="Arial" w:hAnsi="Arial" w:cs="Arial"/>
          <w:b/>
          <w:bCs/>
          <w:sz w:val="24"/>
          <w:szCs w:val="24"/>
        </w:rPr>
        <w:t>6.5</w:t>
      </w:r>
      <w:r w:rsidR="005C297B" w:rsidRPr="00BE4F8B">
        <w:rPr>
          <w:rFonts w:ascii="Arial" w:hAnsi="Arial" w:cs="Arial"/>
          <w:b/>
          <w:bCs/>
          <w:sz w:val="24"/>
          <w:szCs w:val="24"/>
        </w:rPr>
        <w:t>.</w:t>
      </w:r>
      <w:r w:rsidR="005C297B">
        <w:rPr>
          <w:rFonts w:ascii="Arial" w:hAnsi="Arial" w:cs="Arial"/>
          <w:sz w:val="24"/>
          <w:szCs w:val="24"/>
        </w:rPr>
        <w:t xml:space="preserve"> </w:t>
      </w:r>
      <w:r w:rsidR="00E70138" w:rsidRPr="00E70138">
        <w:rPr>
          <w:rFonts w:ascii="Arial" w:hAnsi="Arial" w:cs="Arial"/>
          <w:sz w:val="24"/>
        </w:rPr>
        <w:t>O principal requisito para atendimento da necessidade da contratação é que a entidade executora possua capacidade técnica e operacional para cumprir com os objetivos e prazos da contratação pretendida.</w:t>
      </w:r>
    </w:p>
    <w:p w14:paraId="6A6812B7" w14:textId="77777777" w:rsidR="005C297B" w:rsidRDefault="004C6A11" w:rsidP="004C7B28">
      <w:pPr>
        <w:spacing w:after="0"/>
        <w:jc w:val="both"/>
        <w:rPr>
          <w:rFonts w:ascii="Arial" w:hAnsi="Arial" w:cs="Arial"/>
          <w:sz w:val="24"/>
          <w:szCs w:val="24"/>
        </w:rPr>
      </w:pPr>
      <w:r>
        <w:rPr>
          <w:rFonts w:ascii="Arial" w:hAnsi="Arial" w:cs="Arial"/>
          <w:b/>
          <w:bCs/>
          <w:sz w:val="24"/>
          <w:szCs w:val="24"/>
        </w:rPr>
        <w:tab/>
      </w:r>
      <w:r w:rsidR="005C297B" w:rsidRPr="00BE4F8B">
        <w:rPr>
          <w:rFonts w:ascii="Arial" w:hAnsi="Arial" w:cs="Arial"/>
          <w:b/>
          <w:bCs/>
          <w:sz w:val="24"/>
          <w:szCs w:val="24"/>
        </w:rPr>
        <w:t>6.</w:t>
      </w:r>
      <w:r w:rsidR="005C297B">
        <w:rPr>
          <w:rFonts w:ascii="Arial" w:hAnsi="Arial" w:cs="Arial"/>
          <w:b/>
          <w:bCs/>
          <w:sz w:val="24"/>
          <w:szCs w:val="24"/>
        </w:rPr>
        <w:t>6.</w:t>
      </w:r>
      <w:r w:rsidR="005C297B" w:rsidRPr="00BE4F8B">
        <w:rPr>
          <w:rFonts w:ascii="Arial" w:hAnsi="Arial" w:cs="Arial"/>
          <w:sz w:val="24"/>
          <w:szCs w:val="24"/>
        </w:rPr>
        <w:t xml:space="preserve"> A contratação para a prestação dos serviços objeto deste Termo de Referência não gera vínculo empregatício entre os empregados da Contratada e a Administração, vedando-se qualquer relação entre estes que caracterize pessoalidade e subordinação direta, bem como aquelas vedações prevista no artigo 48 da Lei 14.133/21.</w:t>
      </w:r>
    </w:p>
    <w:p w14:paraId="35A2DABC" w14:textId="77777777" w:rsidR="00E70138" w:rsidRDefault="004C6A11" w:rsidP="004C7B28">
      <w:pPr>
        <w:spacing w:after="0"/>
        <w:jc w:val="both"/>
        <w:rPr>
          <w:rFonts w:ascii="Arial" w:hAnsi="Arial" w:cs="Arial"/>
          <w:b/>
          <w:bCs/>
          <w:sz w:val="24"/>
          <w:szCs w:val="24"/>
        </w:rPr>
      </w:pPr>
      <w:r>
        <w:rPr>
          <w:rFonts w:ascii="Arial" w:hAnsi="Arial" w:cs="Arial"/>
          <w:b/>
          <w:bCs/>
          <w:sz w:val="24"/>
          <w:szCs w:val="24"/>
        </w:rPr>
        <w:tab/>
      </w:r>
      <w:r w:rsidR="005C297B">
        <w:rPr>
          <w:rFonts w:ascii="Arial" w:hAnsi="Arial" w:cs="Arial"/>
          <w:b/>
          <w:bCs/>
          <w:sz w:val="24"/>
          <w:szCs w:val="24"/>
        </w:rPr>
        <w:t>6.7</w:t>
      </w:r>
      <w:r w:rsidR="005C297B" w:rsidRPr="00052BF0">
        <w:rPr>
          <w:rFonts w:ascii="Arial" w:hAnsi="Arial" w:cs="Arial"/>
          <w:b/>
          <w:bCs/>
          <w:sz w:val="24"/>
          <w:szCs w:val="24"/>
        </w:rPr>
        <w:t xml:space="preserve">. </w:t>
      </w:r>
      <w:r w:rsidR="00E70138" w:rsidRPr="00E70138">
        <w:rPr>
          <w:rFonts w:ascii="Arial" w:hAnsi="Arial" w:cs="Arial"/>
          <w:sz w:val="24"/>
        </w:rPr>
        <w:t>A prestação dos serviços inicia-se com assinatura do contrato.</w:t>
      </w:r>
    </w:p>
    <w:p w14:paraId="43AE397C" w14:textId="77777777" w:rsidR="00076699" w:rsidRPr="00076699" w:rsidRDefault="00E70138" w:rsidP="004C7B28">
      <w:pPr>
        <w:spacing w:after="0"/>
        <w:jc w:val="both"/>
        <w:rPr>
          <w:rFonts w:ascii="Arial" w:hAnsi="Arial" w:cs="Arial"/>
          <w:sz w:val="24"/>
        </w:rPr>
      </w:pPr>
      <w:r>
        <w:rPr>
          <w:rFonts w:ascii="Arial" w:hAnsi="Arial" w:cs="Arial"/>
          <w:sz w:val="24"/>
          <w:szCs w:val="24"/>
        </w:rPr>
        <w:tab/>
      </w:r>
      <w:r w:rsidRPr="00E70138">
        <w:rPr>
          <w:rFonts w:ascii="Arial" w:hAnsi="Arial" w:cs="Arial"/>
          <w:b/>
          <w:sz w:val="24"/>
          <w:szCs w:val="24"/>
        </w:rPr>
        <w:t>6.8.</w:t>
      </w:r>
      <w:r>
        <w:rPr>
          <w:rFonts w:ascii="Arial" w:hAnsi="Arial" w:cs="Arial"/>
          <w:sz w:val="24"/>
          <w:szCs w:val="24"/>
        </w:rPr>
        <w:t xml:space="preserve"> </w:t>
      </w:r>
      <w:r w:rsidR="00076699" w:rsidRPr="00076699">
        <w:rPr>
          <w:rFonts w:ascii="Arial" w:hAnsi="Arial" w:cs="Arial"/>
          <w:sz w:val="24"/>
        </w:rPr>
        <w:t xml:space="preserve">A contratação deverá seguir todas as diretrizes, normas e padrão de qualidade pertinentes à prestação de serviços de postagens estabelecidas pela Empresa Brasileira de Correios e Telégrafos (ECT). </w:t>
      </w:r>
    </w:p>
    <w:p w14:paraId="0DE02610" w14:textId="77777777" w:rsidR="005C297B" w:rsidRDefault="00076699" w:rsidP="004C7B28">
      <w:pPr>
        <w:spacing w:after="0"/>
        <w:jc w:val="both"/>
        <w:rPr>
          <w:rFonts w:ascii="Arial" w:hAnsi="Arial" w:cs="Arial"/>
          <w:sz w:val="24"/>
          <w:szCs w:val="24"/>
        </w:rPr>
      </w:pPr>
      <w:r>
        <w:rPr>
          <w:rFonts w:ascii="Arial" w:hAnsi="Arial" w:cs="Arial"/>
          <w:sz w:val="24"/>
        </w:rPr>
        <w:tab/>
      </w:r>
      <w:r w:rsidRPr="00076699">
        <w:rPr>
          <w:rFonts w:ascii="Arial" w:hAnsi="Arial" w:cs="Arial"/>
          <w:b/>
          <w:sz w:val="24"/>
        </w:rPr>
        <w:t>6.9.</w:t>
      </w:r>
      <w:r w:rsidRPr="00076699">
        <w:rPr>
          <w:rFonts w:ascii="Arial" w:hAnsi="Arial" w:cs="Arial"/>
          <w:sz w:val="24"/>
        </w:rPr>
        <w:t xml:space="preserve"> </w:t>
      </w:r>
      <w:r w:rsidR="005F5F47" w:rsidRPr="00E76C59">
        <w:rPr>
          <w:rFonts w:ascii="Arial" w:hAnsi="Arial" w:cs="Arial"/>
          <w:sz w:val="24"/>
          <w:szCs w:val="24"/>
        </w:rPr>
        <w:t xml:space="preserve">O prazo de vigência da contratação será de </w:t>
      </w:r>
      <w:r w:rsidR="005406CD" w:rsidRPr="00E76C59">
        <w:rPr>
          <w:rFonts w:ascii="Arial" w:hAnsi="Arial" w:cs="Arial"/>
          <w:sz w:val="24"/>
          <w:szCs w:val="24"/>
        </w:rPr>
        <w:t>60</w:t>
      </w:r>
      <w:r w:rsidR="005F5F47" w:rsidRPr="00E76C59">
        <w:rPr>
          <w:rFonts w:ascii="Arial" w:hAnsi="Arial" w:cs="Arial"/>
          <w:sz w:val="24"/>
          <w:szCs w:val="24"/>
        </w:rPr>
        <w:t xml:space="preserve"> (</w:t>
      </w:r>
      <w:r w:rsidR="005406CD" w:rsidRPr="00E76C59">
        <w:rPr>
          <w:rFonts w:ascii="Arial" w:hAnsi="Arial" w:cs="Arial"/>
          <w:sz w:val="24"/>
          <w:szCs w:val="24"/>
        </w:rPr>
        <w:t>sessenta</w:t>
      </w:r>
      <w:r w:rsidR="005F5F47" w:rsidRPr="00E76C59">
        <w:rPr>
          <w:rFonts w:ascii="Arial" w:hAnsi="Arial" w:cs="Arial"/>
          <w:sz w:val="24"/>
          <w:szCs w:val="24"/>
        </w:rPr>
        <w:t xml:space="preserve">) meses contados a partir da assinatura do contrato, podendo ser prorrogado </w:t>
      </w:r>
      <w:r w:rsidR="00E76C59" w:rsidRPr="00E76C59">
        <w:rPr>
          <w:rFonts w:ascii="Arial" w:hAnsi="Arial" w:cs="Arial"/>
          <w:sz w:val="24"/>
          <w:szCs w:val="24"/>
        </w:rPr>
        <w:t>por</w:t>
      </w:r>
      <w:r w:rsidR="005F5F47" w:rsidRPr="00E76C59">
        <w:rPr>
          <w:rFonts w:ascii="Arial" w:hAnsi="Arial" w:cs="Arial"/>
          <w:sz w:val="24"/>
          <w:szCs w:val="24"/>
        </w:rPr>
        <w:t xml:space="preserve"> </w:t>
      </w:r>
      <w:r w:rsidR="00E76C59" w:rsidRPr="00E76C59">
        <w:rPr>
          <w:rFonts w:ascii="Arial" w:hAnsi="Arial" w:cs="Arial"/>
          <w:sz w:val="24"/>
          <w:szCs w:val="24"/>
        </w:rPr>
        <w:t>igual período</w:t>
      </w:r>
      <w:r w:rsidR="005F5F47" w:rsidRPr="00E76C59">
        <w:rPr>
          <w:rFonts w:ascii="Arial" w:hAnsi="Arial" w:cs="Arial"/>
          <w:sz w:val="24"/>
          <w:szCs w:val="24"/>
        </w:rPr>
        <w:t>, na forma dos artigos 106 e 107 da Lei n° 14.133/2021</w:t>
      </w:r>
      <w:r w:rsidR="005406CD" w:rsidRPr="00E76C59">
        <w:rPr>
          <w:rFonts w:ascii="Arial" w:hAnsi="Arial" w:cs="Arial"/>
          <w:sz w:val="24"/>
          <w:szCs w:val="24"/>
        </w:rPr>
        <w:t>, tendo em vista a natureza contínua do serviço.</w:t>
      </w:r>
    </w:p>
    <w:p w14:paraId="6B20E962" w14:textId="77777777" w:rsidR="005C297B" w:rsidRDefault="005C297B" w:rsidP="004C7B28">
      <w:pPr>
        <w:spacing w:after="0"/>
        <w:jc w:val="both"/>
        <w:rPr>
          <w:rFonts w:ascii="Arial" w:hAnsi="Arial" w:cs="Arial"/>
          <w:sz w:val="24"/>
          <w:szCs w:val="24"/>
        </w:rPr>
      </w:pPr>
    </w:p>
    <w:p w14:paraId="68A64FEE" w14:textId="77777777" w:rsidR="00D629D3" w:rsidRPr="00155FB9" w:rsidRDefault="005C297B" w:rsidP="00340360">
      <w:pPr>
        <w:shd w:val="clear" w:color="auto" w:fill="C0C0C0"/>
        <w:spacing w:after="0"/>
        <w:jc w:val="both"/>
        <w:rPr>
          <w:rFonts w:ascii="Arial" w:hAnsi="Arial" w:cs="Arial"/>
          <w:b/>
          <w:color w:val="000000"/>
          <w:sz w:val="24"/>
          <w:szCs w:val="24"/>
        </w:rPr>
      </w:pPr>
      <w:r>
        <w:rPr>
          <w:rFonts w:ascii="Arial" w:hAnsi="Arial" w:cs="Arial"/>
          <w:b/>
          <w:color w:val="000000"/>
          <w:sz w:val="24"/>
          <w:szCs w:val="24"/>
        </w:rPr>
        <w:t xml:space="preserve">7. DO RECEBIMENTO </w:t>
      </w:r>
    </w:p>
    <w:p w14:paraId="4F555D10" w14:textId="77777777" w:rsidR="00340360" w:rsidRDefault="00340360" w:rsidP="004C7B28">
      <w:pPr>
        <w:pStyle w:val="WW-Recuonormal"/>
        <w:spacing w:before="0" w:after="0" w:line="276" w:lineRule="auto"/>
        <w:ind w:left="0"/>
        <w:rPr>
          <w:b/>
          <w:color w:val="000000" w:themeColor="text1"/>
          <w:sz w:val="24"/>
          <w:szCs w:val="24"/>
        </w:rPr>
      </w:pPr>
    </w:p>
    <w:p w14:paraId="18E01578" w14:textId="77777777" w:rsidR="005C297B" w:rsidRDefault="00340360" w:rsidP="004C7B28">
      <w:pPr>
        <w:pStyle w:val="WW-Recuonormal"/>
        <w:spacing w:before="0" w:after="0" w:line="276" w:lineRule="auto"/>
        <w:ind w:left="0"/>
        <w:rPr>
          <w:sz w:val="24"/>
          <w:szCs w:val="24"/>
        </w:rPr>
      </w:pPr>
      <w:r>
        <w:rPr>
          <w:b/>
          <w:color w:val="000000" w:themeColor="text1"/>
          <w:sz w:val="24"/>
          <w:szCs w:val="24"/>
        </w:rPr>
        <w:tab/>
      </w:r>
      <w:r w:rsidR="00540CAD" w:rsidRPr="00506355">
        <w:rPr>
          <w:b/>
          <w:color w:val="000000" w:themeColor="text1"/>
          <w:sz w:val="24"/>
          <w:szCs w:val="24"/>
        </w:rPr>
        <w:t>7.1.</w:t>
      </w:r>
      <w:r w:rsidR="008314B6">
        <w:rPr>
          <w:b/>
          <w:color w:val="000000" w:themeColor="text1"/>
          <w:sz w:val="24"/>
          <w:szCs w:val="24"/>
        </w:rPr>
        <w:t xml:space="preserve"> </w:t>
      </w:r>
      <w:r w:rsidR="00AB212B" w:rsidRPr="00506355">
        <w:rPr>
          <w:bCs/>
          <w:color w:val="000000" w:themeColor="text1"/>
          <w:sz w:val="24"/>
          <w:szCs w:val="24"/>
        </w:rPr>
        <w:t>Os serviços</w:t>
      </w:r>
      <w:r w:rsidR="00AB212B" w:rsidRPr="00506355">
        <w:rPr>
          <w:sz w:val="24"/>
          <w:szCs w:val="24"/>
        </w:rPr>
        <w:t xml:space="preserve"> </w:t>
      </w:r>
      <w:r w:rsidR="005C297B">
        <w:rPr>
          <w:sz w:val="24"/>
          <w:szCs w:val="24"/>
        </w:rPr>
        <w:t xml:space="preserve">de </w:t>
      </w:r>
      <w:r w:rsidR="00935798">
        <w:rPr>
          <w:sz w:val="24"/>
          <w:szCs w:val="24"/>
        </w:rPr>
        <w:t xml:space="preserve">postagens </w:t>
      </w:r>
      <w:r w:rsidR="00AB212B" w:rsidRPr="00506355">
        <w:rPr>
          <w:sz w:val="24"/>
          <w:szCs w:val="24"/>
        </w:rPr>
        <w:t>serão averiguados</w:t>
      </w:r>
      <w:r w:rsidR="00D629D3">
        <w:rPr>
          <w:sz w:val="24"/>
          <w:szCs w:val="24"/>
        </w:rPr>
        <w:t xml:space="preserve"> pela responsável intitulada</w:t>
      </w:r>
      <w:r w:rsidR="00FC33B7" w:rsidRPr="00506355">
        <w:rPr>
          <w:sz w:val="24"/>
          <w:szCs w:val="24"/>
        </w:rPr>
        <w:t xml:space="preserve"> do futuro contrato</w:t>
      </w:r>
      <w:r w:rsidR="00540CAD" w:rsidRPr="00506355">
        <w:rPr>
          <w:sz w:val="24"/>
          <w:szCs w:val="24"/>
        </w:rPr>
        <w:t>, c</w:t>
      </w:r>
      <w:r w:rsidR="00CD0E82" w:rsidRPr="00506355">
        <w:rPr>
          <w:sz w:val="24"/>
          <w:szCs w:val="24"/>
        </w:rPr>
        <w:t xml:space="preserve">onforme </w:t>
      </w:r>
      <w:r w:rsidR="00D11A50" w:rsidRPr="00506355">
        <w:rPr>
          <w:sz w:val="24"/>
          <w:szCs w:val="24"/>
        </w:rPr>
        <w:t>P</w:t>
      </w:r>
      <w:r w:rsidR="00CD0E82" w:rsidRPr="00506355">
        <w:rPr>
          <w:sz w:val="24"/>
          <w:szCs w:val="24"/>
        </w:rPr>
        <w:t xml:space="preserve">ortaria nº </w:t>
      </w:r>
      <w:r w:rsidR="00584CBA" w:rsidRPr="00506355">
        <w:rPr>
          <w:sz w:val="24"/>
          <w:szCs w:val="24"/>
        </w:rPr>
        <w:t>731/2024</w:t>
      </w:r>
      <w:r w:rsidR="00540CAD" w:rsidRPr="00506355">
        <w:rPr>
          <w:sz w:val="24"/>
          <w:szCs w:val="24"/>
        </w:rPr>
        <w:t>,</w:t>
      </w:r>
      <w:r w:rsidR="00584CBA" w:rsidRPr="00506355">
        <w:rPr>
          <w:sz w:val="24"/>
          <w:szCs w:val="24"/>
        </w:rPr>
        <w:t xml:space="preserve"> </w:t>
      </w:r>
      <w:r w:rsidR="005C297B">
        <w:rPr>
          <w:sz w:val="24"/>
          <w:szCs w:val="24"/>
        </w:rPr>
        <w:t xml:space="preserve">a responsável pela fiscalização </w:t>
      </w:r>
      <w:r w:rsidR="00584CBA" w:rsidRPr="00506355">
        <w:rPr>
          <w:sz w:val="24"/>
          <w:szCs w:val="24"/>
        </w:rPr>
        <w:t>será a servidora Jucil</w:t>
      </w:r>
      <w:r w:rsidR="00144592">
        <w:rPr>
          <w:sz w:val="24"/>
          <w:szCs w:val="24"/>
        </w:rPr>
        <w:t>é</w:t>
      </w:r>
      <w:r w:rsidR="00584CBA" w:rsidRPr="00506355">
        <w:rPr>
          <w:sz w:val="24"/>
          <w:szCs w:val="24"/>
        </w:rPr>
        <w:t>ia</w:t>
      </w:r>
      <w:r w:rsidR="008314B6">
        <w:rPr>
          <w:sz w:val="24"/>
          <w:szCs w:val="24"/>
        </w:rPr>
        <w:t xml:space="preserve"> </w:t>
      </w:r>
      <w:r w:rsidR="00584CBA" w:rsidRPr="00506355">
        <w:rPr>
          <w:sz w:val="24"/>
          <w:szCs w:val="24"/>
        </w:rPr>
        <w:t xml:space="preserve">Marcolin. </w:t>
      </w:r>
    </w:p>
    <w:p w14:paraId="67A44A39" w14:textId="77777777" w:rsidR="005C297B" w:rsidRDefault="00340360" w:rsidP="004C7B28">
      <w:pPr>
        <w:pStyle w:val="WW-Recuonormal"/>
        <w:spacing w:before="0" w:after="0" w:line="276" w:lineRule="auto"/>
        <w:ind w:left="0"/>
        <w:rPr>
          <w:sz w:val="24"/>
          <w:szCs w:val="24"/>
        </w:rPr>
      </w:pPr>
      <w:r>
        <w:rPr>
          <w:b/>
          <w:sz w:val="24"/>
          <w:szCs w:val="24"/>
        </w:rPr>
        <w:tab/>
      </w:r>
      <w:r w:rsidR="00540CAD" w:rsidRPr="00506355">
        <w:rPr>
          <w:b/>
          <w:sz w:val="24"/>
          <w:szCs w:val="24"/>
        </w:rPr>
        <w:t>7.2.</w:t>
      </w:r>
      <w:r w:rsidR="008314B6">
        <w:rPr>
          <w:b/>
          <w:sz w:val="24"/>
          <w:szCs w:val="24"/>
        </w:rPr>
        <w:t xml:space="preserve"> </w:t>
      </w:r>
      <w:r w:rsidR="0021029B" w:rsidRPr="00506355">
        <w:rPr>
          <w:sz w:val="24"/>
          <w:szCs w:val="24"/>
        </w:rPr>
        <w:t xml:space="preserve">Serão recusados </w:t>
      </w:r>
      <w:r w:rsidR="00AB212B" w:rsidRPr="00506355">
        <w:rPr>
          <w:sz w:val="24"/>
          <w:szCs w:val="24"/>
        </w:rPr>
        <w:t>os serviços prestados que</w:t>
      </w:r>
      <w:r w:rsidR="00FC33B7" w:rsidRPr="00506355">
        <w:rPr>
          <w:sz w:val="24"/>
          <w:szCs w:val="24"/>
        </w:rPr>
        <w:t xml:space="preserve"> os mesmos não estejam em acordo com todas as especificações do presente neste instrumento.</w:t>
      </w:r>
    </w:p>
    <w:p w14:paraId="24C05E4D" w14:textId="77777777" w:rsidR="0021029B" w:rsidRDefault="00340360" w:rsidP="004C7B28">
      <w:pPr>
        <w:pStyle w:val="WW-Recuonormal"/>
        <w:spacing w:before="0" w:after="0" w:line="276" w:lineRule="auto"/>
        <w:ind w:left="0"/>
        <w:rPr>
          <w:sz w:val="24"/>
          <w:szCs w:val="24"/>
        </w:rPr>
      </w:pPr>
      <w:r>
        <w:rPr>
          <w:b/>
          <w:sz w:val="24"/>
          <w:szCs w:val="24"/>
        </w:rPr>
        <w:tab/>
      </w:r>
      <w:r w:rsidR="0021029B" w:rsidRPr="00506355">
        <w:rPr>
          <w:b/>
          <w:sz w:val="24"/>
          <w:szCs w:val="24"/>
        </w:rPr>
        <w:t xml:space="preserve">7.3. </w:t>
      </w:r>
      <w:r w:rsidR="0039649D" w:rsidRPr="00506355">
        <w:rPr>
          <w:sz w:val="24"/>
          <w:szCs w:val="24"/>
        </w:rPr>
        <w:t>As de</w:t>
      </w:r>
      <w:r w:rsidR="00D629D3">
        <w:rPr>
          <w:sz w:val="24"/>
          <w:szCs w:val="24"/>
        </w:rPr>
        <w:t>spesas diretas e indiretas</w:t>
      </w:r>
      <w:r w:rsidR="0039649D" w:rsidRPr="00506355">
        <w:rPr>
          <w:sz w:val="24"/>
          <w:szCs w:val="24"/>
        </w:rPr>
        <w:t xml:space="preserve">, fiscais, trabalhistas, previdenciários e de ordem de classe, indenizações e quaisquer outras despesas que forem devidas aos seus empregados ou prepostos, para entrega do objeto </w:t>
      </w:r>
      <w:r w:rsidR="0021029B" w:rsidRPr="00506355">
        <w:rPr>
          <w:sz w:val="24"/>
          <w:szCs w:val="24"/>
        </w:rPr>
        <w:t xml:space="preserve">correrá por conta da Contratada. </w:t>
      </w:r>
    </w:p>
    <w:p w14:paraId="02EE718A" w14:textId="77777777" w:rsidR="005C297B" w:rsidRDefault="005C297B" w:rsidP="00340360">
      <w:pPr>
        <w:pStyle w:val="WW-Recuonormal"/>
        <w:spacing w:before="0" w:after="0" w:line="276" w:lineRule="auto"/>
        <w:ind w:left="0"/>
        <w:rPr>
          <w:sz w:val="24"/>
          <w:szCs w:val="24"/>
        </w:rPr>
      </w:pPr>
    </w:p>
    <w:p w14:paraId="10866C24" w14:textId="77777777" w:rsidR="00E76C59" w:rsidRDefault="00E76C59" w:rsidP="00340360">
      <w:pPr>
        <w:pStyle w:val="WW-Recuonormal"/>
        <w:spacing w:before="0" w:after="0" w:line="276" w:lineRule="auto"/>
        <w:ind w:left="0"/>
        <w:rPr>
          <w:sz w:val="24"/>
          <w:szCs w:val="24"/>
        </w:rPr>
      </w:pPr>
    </w:p>
    <w:p w14:paraId="0FEF4C9E" w14:textId="77777777" w:rsidR="00E76C59" w:rsidRDefault="00E76C59" w:rsidP="00340360">
      <w:pPr>
        <w:pStyle w:val="WW-Recuonormal"/>
        <w:spacing w:before="0" w:after="0" w:line="276" w:lineRule="auto"/>
        <w:ind w:left="0"/>
        <w:rPr>
          <w:sz w:val="24"/>
          <w:szCs w:val="24"/>
        </w:rPr>
      </w:pPr>
    </w:p>
    <w:p w14:paraId="6A5B01F8" w14:textId="77777777" w:rsidR="00E76C59" w:rsidRDefault="00E76C59" w:rsidP="00340360">
      <w:pPr>
        <w:pStyle w:val="WW-Recuonormal"/>
        <w:spacing w:before="0" w:after="0" w:line="276" w:lineRule="auto"/>
        <w:ind w:left="0"/>
        <w:rPr>
          <w:sz w:val="24"/>
          <w:szCs w:val="24"/>
        </w:rPr>
      </w:pPr>
    </w:p>
    <w:p w14:paraId="40676641" w14:textId="77777777" w:rsidR="00E76C59" w:rsidRPr="00506355" w:rsidRDefault="00E76C59" w:rsidP="00340360">
      <w:pPr>
        <w:pStyle w:val="WW-Recuonormal"/>
        <w:spacing w:before="0" w:after="0" w:line="276" w:lineRule="auto"/>
        <w:ind w:left="0"/>
        <w:rPr>
          <w:sz w:val="24"/>
          <w:szCs w:val="24"/>
        </w:rPr>
      </w:pPr>
    </w:p>
    <w:p w14:paraId="59CA9950" w14:textId="77777777" w:rsidR="00D629D3" w:rsidRPr="00155FB9" w:rsidRDefault="005C297B" w:rsidP="00340360">
      <w:pPr>
        <w:shd w:val="clear" w:color="auto" w:fill="A6A6A6" w:themeFill="background1" w:themeFillShade="A6"/>
        <w:spacing w:after="0"/>
        <w:jc w:val="both"/>
        <w:rPr>
          <w:rFonts w:ascii="Arial" w:hAnsi="Arial" w:cs="Arial"/>
          <w:b/>
          <w:color w:val="000000"/>
          <w:sz w:val="24"/>
          <w:szCs w:val="24"/>
        </w:rPr>
      </w:pPr>
      <w:r>
        <w:rPr>
          <w:rFonts w:ascii="Arial" w:hAnsi="Arial" w:cs="Arial"/>
          <w:b/>
          <w:color w:val="000000"/>
          <w:sz w:val="24"/>
          <w:szCs w:val="24"/>
        </w:rPr>
        <w:t>8. DO PAGAMENTO</w:t>
      </w:r>
    </w:p>
    <w:p w14:paraId="4C6879C3" w14:textId="77777777" w:rsidR="00340360" w:rsidRDefault="00340360" w:rsidP="004C7B28">
      <w:pPr>
        <w:pStyle w:val="SemEspaamento"/>
        <w:spacing w:line="276" w:lineRule="auto"/>
        <w:jc w:val="both"/>
        <w:rPr>
          <w:rFonts w:ascii="Arial" w:hAnsi="Arial" w:cs="Arial"/>
          <w:b/>
        </w:rPr>
      </w:pPr>
    </w:p>
    <w:p w14:paraId="5F1416AA" w14:textId="77777777" w:rsidR="005C297B" w:rsidRDefault="00340360" w:rsidP="004C7B28">
      <w:pPr>
        <w:pStyle w:val="SemEspaamento"/>
        <w:spacing w:line="276" w:lineRule="auto"/>
        <w:jc w:val="both"/>
        <w:rPr>
          <w:rFonts w:ascii="Arial" w:hAnsi="Arial" w:cs="Arial"/>
        </w:rPr>
      </w:pPr>
      <w:r>
        <w:rPr>
          <w:rFonts w:ascii="Arial" w:hAnsi="Arial" w:cs="Arial"/>
          <w:b/>
        </w:rPr>
        <w:tab/>
      </w:r>
      <w:r w:rsidR="00D62FEF" w:rsidRPr="00D60D38">
        <w:rPr>
          <w:rFonts w:ascii="Arial" w:hAnsi="Arial" w:cs="Arial"/>
          <w:b/>
        </w:rPr>
        <w:t>8.1</w:t>
      </w:r>
      <w:r w:rsidR="00AB0EBB">
        <w:rPr>
          <w:rFonts w:ascii="Arial" w:hAnsi="Arial" w:cs="Arial"/>
          <w:b/>
        </w:rPr>
        <w:t>.</w:t>
      </w:r>
      <w:r w:rsidR="00D62FEF" w:rsidRPr="00D60D38">
        <w:rPr>
          <w:rFonts w:ascii="Arial" w:hAnsi="Arial" w:cs="Arial"/>
          <w:b/>
        </w:rPr>
        <w:t xml:space="preserve"> </w:t>
      </w:r>
      <w:r w:rsidR="006C7F39" w:rsidRPr="00D60D38">
        <w:rPr>
          <w:rFonts w:ascii="Arial" w:hAnsi="Arial" w:cs="Arial"/>
        </w:rPr>
        <w:t>O p</w:t>
      </w:r>
      <w:r w:rsidR="005C297B">
        <w:rPr>
          <w:rFonts w:ascii="Arial" w:hAnsi="Arial" w:cs="Arial"/>
        </w:rPr>
        <w:t>agamento será realizado m</w:t>
      </w:r>
      <w:r w:rsidR="006C7F39" w:rsidRPr="00D60D38">
        <w:rPr>
          <w:rFonts w:ascii="Arial" w:hAnsi="Arial" w:cs="Arial"/>
        </w:rPr>
        <w:t>ensal</w:t>
      </w:r>
      <w:r w:rsidR="00D11A50" w:rsidRPr="00D60D38">
        <w:rPr>
          <w:rFonts w:ascii="Arial" w:hAnsi="Arial" w:cs="Arial"/>
        </w:rPr>
        <w:t xml:space="preserve">mente </w:t>
      </w:r>
      <w:r w:rsidR="006C7F39" w:rsidRPr="00D60D38">
        <w:rPr>
          <w:rFonts w:ascii="Arial" w:hAnsi="Arial" w:cs="Arial"/>
        </w:rPr>
        <w:t xml:space="preserve">através da </w:t>
      </w:r>
      <w:r w:rsidR="00B273D3">
        <w:rPr>
          <w:rFonts w:ascii="Arial" w:hAnsi="Arial" w:cs="Arial"/>
        </w:rPr>
        <w:t>fatura</w:t>
      </w:r>
      <w:r w:rsidR="00D629D3">
        <w:rPr>
          <w:rFonts w:ascii="Arial" w:hAnsi="Arial" w:cs="Arial"/>
        </w:rPr>
        <w:t xml:space="preserve"> emitida</w:t>
      </w:r>
      <w:r w:rsidR="00B273D3">
        <w:rPr>
          <w:rFonts w:ascii="Arial" w:hAnsi="Arial" w:cs="Arial"/>
        </w:rPr>
        <w:t xml:space="preserve"> pela contratada</w:t>
      </w:r>
      <w:r w:rsidR="005C297B">
        <w:rPr>
          <w:rFonts w:ascii="Arial" w:hAnsi="Arial" w:cs="Arial"/>
        </w:rPr>
        <w:t xml:space="preserve">. </w:t>
      </w:r>
    </w:p>
    <w:p w14:paraId="20B65605" w14:textId="77777777" w:rsidR="005C297B" w:rsidRDefault="00076699" w:rsidP="004C7B28">
      <w:pPr>
        <w:pStyle w:val="SemEspaamento"/>
        <w:spacing w:line="276" w:lineRule="auto"/>
        <w:jc w:val="both"/>
        <w:rPr>
          <w:rFonts w:ascii="Arial" w:hAnsi="Arial" w:cs="Arial"/>
        </w:rPr>
      </w:pPr>
      <w:r>
        <w:rPr>
          <w:rFonts w:ascii="Arial" w:hAnsi="Arial" w:cs="Arial"/>
          <w:b/>
        </w:rPr>
        <w:tab/>
      </w:r>
      <w:r w:rsidR="00A72092" w:rsidRPr="00D60D38">
        <w:rPr>
          <w:rFonts w:ascii="Arial" w:hAnsi="Arial" w:cs="Arial"/>
          <w:b/>
        </w:rPr>
        <w:t>8.</w:t>
      </w:r>
      <w:r w:rsidR="006C7F39" w:rsidRPr="00D60D38">
        <w:rPr>
          <w:rFonts w:ascii="Arial" w:hAnsi="Arial" w:cs="Arial"/>
          <w:b/>
        </w:rPr>
        <w:t>2</w:t>
      </w:r>
      <w:r w:rsidR="00AB0EBB">
        <w:rPr>
          <w:rFonts w:ascii="Arial" w:hAnsi="Arial" w:cs="Arial"/>
          <w:b/>
        </w:rPr>
        <w:t>.</w:t>
      </w:r>
      <w:r w:rsidR="00A72092" w:rsidRPr="00D60D38">
        <w:rPr>
          <w:rFonts w:ascii="Arial" w:hAnsi="Arial" w:cs="Arial"/>
        </w:rPr>
        <w:t xml:space="preserve"> Serão processadas</w:t>
      </w:r>
      <w:r w:rsidR="00A72092" w:rsidRPr="00506355">
        <w:rPr>
          <w:rFonts w:ascii="Arial" w:hAnsi="Arial" w:cs="Arial"/>
        </w:rPr>
        <w:t xml:space="preserve"> as retenções previdenciárias nos termos da Lei.</w:t>
      </w:r>
    </w:p>
    <w:p w14:paraId="0E0EC4A1" w14:textId="77777777" w:rsidR="005C297B" w:rsidRDefault="00076699" w:rsidP="004C7B28">
      <w:pPr>
        <w:pStyle w:val="SemEspaamento"/>
        <w:spacing w:line="276" w:lineRule="auto"/>
        <w:jc w:val="both"/>
        <w:rPr>
          <w:rFonts w:ascii="Arial" w:hAnsi="Arial" w:cs="Arial"/>
        </w:rPr>
      </w:pPr>
      <w:r>
        <w:rPr>
          <w:rFonts w:ascii="Arial" w:hAnsi="Arial" w:cs="Arial"/>
          <w:b/>
        </w:rPr>
        <w:tab/>
      </w:r>
      <w:r w:rsidR="00A72092" w:rsidRPr="00506355">
        <w:rPr>
          <w:rFonts w:ascii="Arial" w:hAnsi="Arial" w:cs="Arial"/>
          <w:b/>
        </w:rPr>
        <w:t>8.3</w:t>
      </w:r>
      <w:r>
        <w:rPr>
          <w:rFonts w:ascii="Arial" w:hAnsi="Arial" w:cs="Arial"/>
          <w:b/>
        </w:rPr>
        <w:t>.</w:t>
      </w:r>
      <w:r w:rsidR="00A72092" w:rsidRPr="00506355">
        <w:rPr>
          <w:rFonts w:ascii="Arial" w:hAnsi="Arial" w:cs="Arial"/>
        </w:rPr>
        <w:t xml:space="preserve"> Em caso de realização do serviço de forma parcial, a fiscalização notificará a CONTRATADA, informando o ocorrido, e considerar-se-á como inadimplemento contratual, tendo em vista a não entrega de todo o serviço contratado.</w:t>
      </w:r>
    </w:p>
    <w:p w14:paraId="6799FA8D" w14:textId="77777777" w:rsidR="004576E3" w:rsidRDefault="00076699" w:rsidP="004C7B28">
      <w:pPr>
        <w:pStyle w:val="SemEspaamento"/>
        <w:spacing w:line="276" w:lineRule="auto"/>
        <w:jc w:val="both"/>
        <w:rPr>
          <w:rFonts w:ascii="Arial" w:hAnsi="Arial" w:cs="Arial"/>
        </w:rPr>
      </w:pPr>
      <w:r>
        <w:rPr>
          <w:rFonts w:ascii="Arial" w:hAnsi="Arial" w:cs="Arial"/>
          <w:b/>
        </w:rPr>
        <w:tab/>
      </w:r>
      <w:r w:rsidR="00A72092" w:rsidRPr="00506355">
        <w:rPr>
          <w:rFonts w:ascii="Arial" w:hAnsi="Arial" w:cs="Arial"/>
          <w:b/>
        </w:rPr>
        <w:t>8.4</w:t>
      </w:r>
      <w:r>
        <w:rPr>
          <w:rFonts w:ascii="Arial" w:hAnsi="Arial" w:cs="Arial"/>
          <w:b/>
        </w:rPr>
        <w:t>.</w:t>
      </w:r>
      <w:r w:rsidR="00A72092" w:rsidRPr="00506355">
        <w:rPr>
          <w:rFonts w:ascii="Arial" w:hAnsi="Arial" w:cs="Arial"/>
        </w:rPr>
        <w:t xml:space="preserve"> Havendo erro na apresentação da Nota Fiscal,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w:t>
      </w:r>
      <w:r w:rsidR="0039649D" w:rsidRPr="00506355">
        <w:rPr>
          <w:rFonts w:ascii="Arial" w:hAnsi="Arial" w:cs="Arial"/>
        </w:rPr>
        <w:t xml:space="preserve">ualquer ônus para a Contratante. </w:t>
      </w:r>
    </w:p>
    <w:p w14:paraId="192DD78E" w14:textId="77777777" w:rsidR="004576E3" w:rsidRPr="00506355" w:rsidRDefault="004576E3" w:rsidP="004C7B28">
      <w:pPr>
        <w:pStyle w:val="SemEspaamento"/>
        <w:spacing w:line="276" w:lineRule="auto"/>
        <w:jc w:val="both"/>
        <w:rPr>
          <w:rFonts w:ascii="Arial" w:hAnsi="Arial" w:cs="Arial"/>
        </w:rPr>
      </w:pPr>
    </w:p>
    <w:p w14:paraId="0EB31E62" w14:textId="77777777" w:rsidR="00D629D3" w:rsidRPr="00155FB9" w:rsidRDefault="005C297B" w:rsidP="00076699">
      <w:pPr>
        <w:shd w:val="clear" w:color="auto" w:fill="A6A6A6" w:themeFill="background1" w:themeFillShade="A6"/>
        <w:spacing w:after="0"/>
        <w:jc w:val="both"/>
        <w:rPr>
          <w:rFonts w:ascii="Arial" w:hAnsi="Arial" w:cs="Arial"/>
          <w:b/>
          <w:color w:val="000000"/>
          <w:sz w:val="24"/>
          <w:szCs w:val="24"/>
        </w:rPr>
      </w:pPr>
      <w:r>
        <w:rPr>
          <w:rFonts w:ascii="Arial" w:hAnsi="Arial" w:cs="Arial"/>
          <w:b/>
          <w:color w:val="000000"/>
          <w:sz w:val="24"/>
          <w:szCs w:val="24"/>
        </w:rPr>
        <w:t>9. DA DOCUMENTAÇÃO EXIGIDA</w:t>
      </w:r>
    </w:p>
    <w:p w14:paraId="08A14722" w14:textId="77777777" w:rsidR="00E70138" w:rsidRDefault="00E70138" w:rsidP="004C7B28">
      <w:pPr>
        <w:spacing w:after="0"/>
        <w:jc w:val="both"/>
        <w:rPr>
          <w:rFonts w:ascii="Arial" w:eastAsia="Times New Roman" w:hAnsi="Arial" w:cs="Arial"/>
          <w:b/>
          <w:sz w:val="24"/>
          <w:szCs w:val="24"/>
          <w:lang w:eastAsia="zh-CN"/>
        </w:rPr>
      </w:pPr>
    </w:p>
    <w:p w14:paraId="2E32994D" w14:textId="77777777" w:rsidR="005C297B" w:rsidRDefault="00E70138" w:rsidP="004C7B28">
      <w:pPr>
        <w:spacing w:after="0"/>
        <w:jc w:val="both"/>
        <w:rPr>
          <w:rFonts w:ascii="Arial" w:eastAsia="Times New Roman" w:hAnsi="Arial" w:cs="Arial"/>
          <w:b/>
          <w:sz w:val="24"/>
          <w:szCs w:val="24"/>
          <w:lang w:eastAsia="zh-CN"/>
        </w:rPr>
      </w:pPr>
      <w:r>
        <w:rPr>
          <w:rFonts w:ascii="Arial" w:eastAsia="Times New Roman" w:hAnsi="Arial" w:cs="Arial"/>
          <w:b/>
          <w:sz w:val="24"/>
          <w:szCs w:val="24"/>
          <w:lang w:eastAsia="zh-CN"/>
        </w:rPr>
        <w:tab/>
      </w:r>
      <w:r w:rsidR="00A72092" w:rsidRPr="00506355">
        <w:rPr>
          <w:rFonts w:ascii="Arial" w:eastAsia="Times New Roman" w:hAnsi="Arial" w:cs="Arial"/>
          <w:b/>
          <w:sz w:val="24"/>
          <w:szCs w:val="24"/>
          <w:lang w:eastAsia="zh-CN"/>
        </w:rPr>
        <w:t>9.1</w:t>
      </w:r>
      <w:r w:rsidR="00076699">
        <w:rPr>
          <w:rFonts w:ascii="Arial" w:eastAsia="Times New Roman" w:hAnsi="Arial" w:cs="Arial"/>
          <w:b/>
          <w:sz w:val="24"/>
          <w:szCs w:val="24"/>
          <w:lang w:eastAsia="zh-CN"/>
        </w:rPr>
        <w:t>.</w:t>
      </w:r>
      <w:r w:rsidR="00A72092" w:rsidRPr="00506355">
        <w:rPr>
          <w:rFonts w:ascii="Arial" w:eastAsia="Times New Roman" w:hAnsi="Arial" w:cs="Arial"/>
          <w:b/>
          <w:sz w:val="24"/>
          <w:szCs w:val="24"/>
          <w:lang w:eastAsia="zh-CN"/>
        </w:rPr>
        <w:t xml:space="preserve"> HABILITAÇÃO JURÍDICA:</w:t>
      </w:r>
    </w:p>
    <w:p w14:paraId="662FF06B" w14:textId="77777777" w:rsidR="005C297B" w:rsidRDefault="00E70138" w:rsidP="004C7B28">
      <w:pPr>
        <w:spacing w:after="0"/>
        <w:jc w:val="both"/>
        <w:rPr>
          <w:rFonts w:ascii="Arial" w:eastAsia="Times New Roman" w:hAnsi="Arial" w:cs="Arial"/>
          <w:b/>
          <w:sz w:val="24"/>
          <w:szCs w:val="24"/>
          <w:lang w:eastAsia="zh-CN"/>
        </w:rPr>
      </w:pPr>
      <w:r>
        <w:rPr>
          <w:rFonts w:ascii="Arial" w:eastAsia="Times New Roman" w:hAnsi="Arial" w:cs="Arial"/>
          <w:b/>
          <w:sz w:val="24"/>
          <w:szCs w:val="24"/>
          <w:lang w:eastAsia="zh-CN"/>
        </w:rPr>
        <w:tab/>
      </w:r>
      <w:r w:rsidR="00A72092" w:rsidRPr="00506355">
        <w:rPr>
          <w:rFonts w:ascii="Arial" w:eastAsia="Times New Roman" w:hAnsi="Arial" w:cs="Arial"/>
          <w:b/>
          <w:sz w:val="24"/>
          <w:szCs w:val="24"/>
          <w:lang w:eastAsia="zh-CN"/>
        </w:rPr>
        <w:t>a)</w:t>
      </w:r>
      <w:r w:rsidR="00D629D3">
        <w:rPr>
          <w:rFonts w:ascii="Arial" w:eastAsia="Times New Roman" w:hAnsi="Arial" w:cs="Arial"/>
          <w:sz w:val="24"/>
          <w:szCs w:val="24"/>
          <w:lang w:eastAsia="zh-CN"/>
        </w:rPr>
        <w:t xml:space="preserve"> R</w:t>
      </w:r>
      <w:r w:rsidR="00A72092" w:rsidRPr="00506355">
        <w:rPr>
          <w:rFonts w:ascii="Arial" w:eastAsia="Times New Roman" w:hAnsi="Arial" w:cs="Arial"/>
          <w:sz w:val="24"/>
          <w:szCs w:val="24"/>
          <w:lang w:eastAsia="zh-CN"/>
        </w:rPr>
        <w:t>egistro comercial, no caso de empresa individual;</w:t>
      </w:r>
    </w:p>
    <w:p w14:paraId="582723B8" w14:textId="77777777" w:rsidR="005C297B" w:rsidRDefault="00E70138" w:rsidP="004C7B28">
      <w:pPr>
        <w:spacing w:after="0"/>
        <w:jc w:val="both"/>
        <w:rPr>
          <w:rFonts w:ascii="Arial" w:eastAsia="Times New Roman" w:hAnsi="Arial" w:cs="Arial"/>
          <w:b/>
          <w:sz w:val="24"/>
          <w:szCs w:val="24"/>
          <w:lang w:eastAsia="zh-CN"/>
        </w:rPr>
      </w:pPr>
      <w:r>
        <w:rPr>
          <w:rFonts w:ascii="Arial" w:eastAsia="Times New Roman" w:hAnsi="Arial" w:cs="Arial"/>
          <w:b/>
          <w:sz w:val="24"/>
          <w:szCs w:val="24"/>
          <w:lang w:eastAsia="zh-CN"/>
        </w:rPr>
        <w:tab/>
      </w:r>
      <w:r w:rsidR="00A72092" w:rsidRPr="00506355">
        <w:rPr>
          <w:rFonts w:ascii="Arial" w:eastAsia="Times New Roman" w:hAnsi="Arial" w:cs="Arial"/>
          <w:b/>
          <w:sz w:val="24"/>
          <w:szCs w:val="24"/>
          <w:lang w:eastAsia="zh-CN"/>
        </w:rPr>
        <w:t>b)</w:t>
      </w:r>
      <w:r w:rsidR="00D629D3">
        <w:rPr>
          <w:rFonts w:ascii="Arial" w:eastAsia="Times New Roman" w:hAnsi="Arial" w:cs="Arial"/>
          <w:sz w:val="24"/>
          <w:szCs w:val="24"/>
          <w:lang w:eastAsia="zh-CN"/>
        </w:rPr>
        <w:t xml:space="preserve"> A</w:t>
      </w:r>
      <w:r w:rsidR="00A72092" w:rsidRPr="00506355">
        <w:rPr>
          <w:rFonts w:ascii="Arial" w:eastAsia="Times New Roman" w:hAnsi="Arial" w:cs="Arial"/>
          <w:sz w:val="24"/>
          <w:szCs w:val="24"/>
          <w:lang w:eastAsia="zh-CN"/>
        </w:rPr>
        <w:t>to constitutivo, estatuto ou contrato social em vigor, devidamente registrado, em se tratando de sociedades comerciais, e, no caso de sociedade por ações, acompanhado de documentos de eleição de seus administradores;</w:t>
      </w:r>
    </w:p>
    <w:p w14:paraId="7092246E" w14:textId="77777777" w:rsidR="005C297B" w:rsidRDefault="00E70138" w:rsidP="004C7B28">
      <w:pPr>
        <w:spacing w:after="0"/>
        <w:jc w:val="both"/>
        <w:rPr>
          <w:rFonts w:ascii="Arial" w:eastAsia="Times New Roman" w:hAnsi="Arial" w:cs="Arial"/>
          <w:b/>
          <w:sz w:val="24"/>
          <w:szCs w:val="24"/>
          <w:lang w:eastAsia="zh-CN"/>
        </w:rPr>
      </w:pPr>
      <w:r>
        <w:rPr>
          <w:rFonts w:ascii="Arial" w:eastAsia="Times New Roman" w:hAnsi="Arial" w:cs="Arial"/>
          <w:b/>
          <w:sz w:val="24"/>
          <w:szCs w:val="24"/>
          <w:lang w:eastAsia="zh-CN"/>
        </w:rPr>
        <w:tab/>
      </w:r>
      <w:r w:rsidR="00A72092" w:rsidRPr="00506355">
        <w:rPr>
          <w:rFonts w:ascii="Arial" w:eastAsia="Times New Roman" w:hAnsi="Arial" w:cs="Arial"/>
          <w:b/>
          <w:sz w:val="24"/>
          <w:szCs w:val="24"/>
          <w:lang w:eastAsia="zh-CN"/>
        </w:rPr>
        <w:t>c)</w:t>
      </w:r>
      <w:r w:rsidR="00D629D3">
        <w:rPr>
          <w:rFonts w:ascii="Arial" w:eastAsia="Times New Roman" w:hAnsi="Arial" w:cs="Arial"/>
          <w:sz w:val="24"/>
          <w:szCs w:val="24"/>
          <w:lang w:eastAsia="zh-CN"/>
        </w:rPr>
        <w:t xml:space="preserve"> P</w:t>
      </w:r>
      <w:r w:rsidR="00A72092" w:rsidRPr="00506355">
        <w:rPr>
          <w:rFonts w:ascii="Arial" w:eastAsia="Times New Roman" w:hAnsi="Arial" w:cs="Arial"/>
          <w:sz w:val="24"/>
          <w:szCs w:val="24"/>
          <w:lang w:eastAsia="zh-CN"/>
        </w:rPr>
        <w:t>rova de inscrição no Cadastro Nacional de Pessoa Jurídica (CNPJ/MF);</w:t>
      </w:r>
    </w:p>
    <w:p w14:paraId="318C80F4" w14:textId="77777777" w:rsidR="005C297B" w:rsidRDefault="00E70138" w:rsidP="004C7B28">
      <w:pPr>
        <w:spacing w:after="0"/>
        <w:jc w:val="both"/>
        <w:rPr>
          <w:rFonts w:ascii="Arial" w:eastAsia="Times New Roman" w:hAnsi="Arial" w:cs="Arial"/>
          <w:sz w:val="24"/>
          <w:szCs w:val="24"/>
          <w:lang w:eastAsia="zh-CN"/>
        </w:rPr>
      </w:pPr>
      <w:r>
        <w:rPr>
          <w:rFonts w:ascii="Arial" w:eastAsia="Times New Roman" w:hAnsi="Arial" w:cs="Arial"/>
          <w:b/>
          <w:sz w:val="24"/>
          <w:szCs w:val="24"/>
          <w:lang w:eastAsia="zh-CN"/>
        </w:rPr>
        <w:tab/>
      </w:r>
      <w:r w:rsidR="00A72092" w:rsidRPr="00506355">
        <w:rPr>
          <w:rFonts w:ascii="Arial" w:eastAsia="Times New Roman" w:hAnsi="Arial" w:cs="Arial"/>
          <w:b/>
          <w:sz w:val="24"/>
          <w:szCs w:val="24"/>
          <w:lang w:eastAsia="zh-CN"/>
        </w:rPr>
        <w:t>d)</w:t>
      </w:r>
      <w:r w:rsidR="00076699">
        <w:rPr>
          <w:rFonts w:ascii="Arial" w:eastAsia="Times New Roman" w:hAnsi="Arial" w:cs="Arial"/>
          <w:sz w:val="24"/>
          <w:szCs w:val="24"/>
          <w:lang w:eastAsia="zh-CN"/>
        </w:rPr>
        <w:t xml:space="preserve"> D</w:t>
      </w:r>
      <w:r w:rsidR="00A72092" w:rsidRPr="00506355">
        <w:rPr>
          <w:rFonts w:ascii="Arial" w:eastAsia="Times New Roman" w:hAnsi="Arial" w:cs="Arial"/>
          <w:sz w:val="24"/>
          <w:szCs w:val="24"/>
          <w:lang w:eastAsia="zh-CN"/>
        </w:rPr>
        <w:t>ecreto de autorização, em se tratando de empresa ou sociedade estrangeira em funcionamento no País, e ato de registro ou autorização para funcionamento expedido pelo órgão competente, quando a atividade assim o exigir.</w:t>
      </w:r>
    </w:p>
    <w:p w14:paraId="763BE72E" w14:textId="77777777" w:rsidR="00D629D3" w:rsidRDefault="00D629D3" w:rsidP="004C7B28">
      <w:pPr>
        <w:spacing w:after="0"/>
        <w:jc w:val="both"/>
        <w:rPr>
          <w:rFonts w:ascii="Arial" w:eastAsia="Times New Roman" w:hAnsi="Arial" w:cs="Arial"/>
          <w:b/>
          <w:sz w:val="24"/>
          <w:szCs w:val="24"/>
          <w:lang w:eastAsia="zh-CN"/>
        </w:rPr>
      </w:pPr>
    </w:p>
    <w:p w14:paraId="7320C80B" w14:textId="77777777" w:rsidR="005C297B" w:rsidRDefault="00E70138" w:rsidP="004C7B28">
      <w:pPr>
        <w:spacing w:after="0"/>
        <w:jc w:val="both"/>
        <w:rPr>
          <w:rFonts w:ascii="Arial" w:eastAsia="Times New Roman" w:hAnsi="Arial" w:cs="Arial"/>
          <w:b/>
          <w:sz w:val="24"/>
          <w:szCs w:val="24"/>
          <w:lang w:eastAsia="zh-CN"/>
        </w:rPr>
      </w:pPr>
      <w:r>
        <w:rPr>
          <w:rFonts w:ascii="Arial" w:eastAsia="Times New Roman" w:hAnsi="Arial" w:cs="Arial"/>
          <w:b/>
          <w:sz w:val="24"/>
          <w:szCs w:val="24"/>
          <w:lang w:eastAsia="zh-CN"/>
        </w:rPr>
        <w:tab/>
      </w:r>
      <w:r w:rsidR="00A72092" w:rsidRPr="00506355">
        <w:rPr>
          <w:rFonts w:ascii="Arial" w:eastAsia="Times New Roman" w:hAnsi="Arial" w:cs="Arial"/>
          <w:b/>
          <w:sz w:val="24"/>
          <w:szCs w:val="24"/>
          <w:lang w:eastAsia="zh-CN"/>
        </w:rPr>
        <w:t>9.2</w:t>
      </w:r>
      <w:r w:rsidR="00076699">
        <w:rPr>
          <w:rFonts w:ascii="Arial" w:eastAsia="Times New Roman" w:hAnsi="Arial" w:cs="Arial"/>
          <w:b/>
          <w:sz w:val="24"/>
          <w:szCs w:val="24"/>
          <w:lang w:eastAsia="zh-CN"/>
        </w:rPr>
        <w:t>.</w:t>
      </w:r>
      <w:r w:rsidR="00A72092" w:rsidRPr="00506355">
        <w:rPr>
          <w:rFonts w:ascii="Arial" w:eastAsia="Times New Roman" w:hAnsi="Arial" w:cs="Arial"/>
          <w:b/>
          <w:sz w:val="24"/>
          <w:szCs w:val="24"/>
          <w:lang w:eastAsia="zh-CN"/>
        </w:rPr>
        <w:t xml:space="preserve"> REGULARIDADE FISCAL:</w:t>
      </w:r>
    </w:p>
    <w:p w14:paraId="4BA74369" w14:textId="77777777" w:rsidR="005C297B" w:rsidRDefault="00E70138" w:rsidP="004C7B28">
      <w:pPr>
        <w:spacing w:after="0"/>
        <w:jc w:val="both"/>
        <w:rPr>
          <w:rFonts w:ascii="Arial" w:eastAsia="Times New Roman" w:hAnsi="Arial" w:cs="Arial"/>
          <w:b/>
          <w:sz w:val="24"/>
          <w:szCs w:val="24"/>
          <w:lang w:eastAsia="zh-CN"/>
        </w:rPr>
      </w:pPr>
      <w:r>
        <w:rPr>
          <w:rFonts w:ascii="Arial" w:eastAsia="Times New Roman" w:hAnsi="Arial" w:cs="Arial"/>
          <w:b/>
          <w:sz w:val="24"/>
          <w:szCs w:val="24"/>
          <w:lang w:eastAsia="zh-CN"/>
        </w:rPr>
        <w:tab/>
      </w:r>
      <w:r w:rsidR="00A72092" w:rsidRPr="00506355">
        <w:rPr>
          <w:rFonts w:ascii="Arial" w:eastAsia="Times New Roman" w:hAnsi="Arial" w:cs="Arial"/>
          <w:b/>
          <w:sz w:val="24"/>
          <w:szCs w:val="24"/>
          <w:lang w:eastAsia="zh-CN"/>
        </w:rPr>
        <w:t>a)</w:t>
      </w:r>
      <w:r w:rsidR="00076699">
        <w:rPr>
          <w:rFonts w:ascii="Arial" w:eastAsia="Times New Roman" w:hAnsi="Arial" w:cs="Arial"/>
          <w:sz w:val="24"/>
          <w:szCs w:val="24"/>
          <w:lang w:eastAsia="zh-CN"/>
        </w:rPr>
        <w:t xml:space="preserve"> P</w:t>
      </w:r>
      <w:r w:rsidR="00A72092" w:rsidRPr="00506355">
        <w:rPr>
          <w:rFonts w:ascii="Arial" w:eastAsia="Times New Roman" w:hAnsi="Arial" w:cs="Arial"/>
          <w:sz w:val="24"/>
          <w:szCs w:val="24"/>
          <w:lang w:eastAsia="zh-CN"/>
        </w:rPr>
        <w:t xml:space="preserve">rova de inscrição no Cadastro de Contribuintes do Estado ou do Município, se </w:t>
      </w:r>
      <w:r w:rsidR="004576E3" w:rsidRPr="00506355">
        <w:rPr>
          <w:rFonts w:ascii="Arial" w:eastAsia="Times New Roman" w:hAnsi="Arial" w:cs="Arial"/>
          <w:sz w:val="24"/>
          <w:szCs w:val="24"/>
          <w:lang w:eastAsia="zh-CN"/>
        </w:rPr>
        <w:t>houver</w:t>
      </w:r>
      <w:r w:rsidR="00A72092" w:rsidRPr="00506355">
        <w:rPr>
          <w:rFonts w:ascii="Arial" w:eastAsia="Times New Roman" w:hAnsi="Arial" w:cs="Arial"/>
          <w:sz w:val="24"/>
          <w:szCs w:val="24"/>
          <w:lang w:eastAsia="zh-CN"/>
        </w:rPr>
        <w:t xml:space="preserve"> relativo ao domicílio ou sede do licitante, pertinente ao seu ramo de atividades;</w:t>
      </w:r>
    </w:p>
    <w:p w14:paraId="6AD1DEE5" w14:textId="77777777" w:rsidR="00D629D3" w:rsidRDefault="00E70138" w:rsidP="004C7B28">
      <w:pPr>
        <w:spacing w:after="0"/>
        <w:jc w:val="both"/>
        <w:rPr>
          <w:rFonts w:ascii="Arial" w:eastAsia="Times New Roman" w:hAnsi="Arial" w:cs="Arial"/>
          <w:b/>
          <w:sz w:val="24"/>
          <w:szCs w:val="24"/>
          <w:lang w:eastAsia="zh-CN"/>
        </w:rPr>
      </w:pPr>
      <w:r>
        <w:rPr>
          <w:rFonts w:ascii="Arial" w:eastAsia="Times New Roman" w:hAnsi="Arial" w:cs="Arial"/>
          <w:b/>
          <w:sz w:val="24"/>
          <w:szCs w:val="24"/>
          <w:lang w:eastAsia="zh-CN"/>
        </w:rPr>
        <w:tab/>
      </w:r>
      <w:r w:rsidR="00A72092" w:rsidRPr="00506355">
        <w:rPr>
          <w:rFonts w:ascii="Arial" w:eastAsia="Times New Roman" w:hAnsi="Arial" w:cs="Arial"/>
          <w:b/>
          <w:sz w:val="24"/>
          <w:szCs w:val="24"/>
          <w:lang w:eastAsia="zh-CN"/>
        </w:rPr>
        <w:t>b)</w:t>
      </w:r>
      <w:r>
        <w:rPr>
          <w:rFonts w:ascii="Arial" w:eastAsia="Times New Roman" w:hAnsi="Arial" w:cs="Arial"/>
          <w:b/>
          <w:sz w:val="24"/>
          <w:szCs w:val="24"/>
          <w:lang w:eastAsia="zh-CN"/>
        </w:rPr>
        <w:t xml:space="preserve"> </w:t>
      </w:r>
      <w:r w:rsidR="00076699">
        <w:rPr>
          <w:rFonts w:ascii="Arial" w:eastAsia="Times New Roman" w:hAnsi="Arial" w:cs="Arial"/>
          <w:color w:val="000000"/>
          <w:sz w:val="24"/>
          <w:szCs w:val="24"/>
          <w:lang w:eastAsia="zh-CN"/>
        </w:rPr>
        <w:t>P</w:t>
      </w:r>
      <w:r w:rsidR="00A72092" w:rsidRPr="00506355">
        <w:rPr>
          <w:rFonts w:ascii="Arial" w:eastAsia="Times New Roman" w:hAnsi="Arial" w:cs="Arial"/>
          <w:color w:val="000000"/>
          <w:sz w:val="24"/>
          <w:szCs w:val="24"/>
          <w:lang w:eastAsia="zh-CN"/>
        </w:rPr>
        <w:t xml:space="preserve">rova de regularidade quanto aos tributos e encargos sociais administrados pela Secretaria da Receita Federal do Brasil - RFB e quanto à Dívida Ativa da União administrada pela Procuradoria Geral da Fazenda Nacional – PGFN (Certidão Conjunta Negativa). </w:t>
      </w:r>
    </w:p>
    <w:p w14:paraId="1060E989" w14:textId="77777777" w:rsidR="00D629D3" w:rsidRDefault="00E70138" w:rsidP="004C7B28">
      <w:pPr>
        <w:spacing w:after="0"/>
        <w:jc w:val="both"/>
        <w:rPr>
          <w:rFonts w:ascii="Arial" w:eastAsia="Times New Roman" w:hAnsi="Arial" w:cs="Arial"/>
          <w:b/>
          <w:sz w:val="24"/>
          <w:szCs w:val="24"/>
          <w:lang w:eastAsia="zh-CN"/>
        </w:rPr>
      </w:pPr>
      <w:r>
        <w:rPr>
          <w:rFonts w:ascii="Arial" w:eastAsia="Times New Roman" w:hAnsi="Arial" w:cs="Arial"/>
          <w:b/>
          <w:color w:val="000000"/>
          <w:sz w:val="24"/>
          <w:szCs w:val="24"/>
          <w:lang w:eastAsia="zh-CN"/>
        </w:rPr>
        <w:tab/>
      </w:r>
      <w:r w:rsidR="00A72092" w:rsidRPr="00506355">
        <w:rPr>
          <w:rFonts w:ascii="Arial" w:eastAsia="Times New Roman" w:hAnsi="Arial" w:cs="Arial"/>
          <w:b/>
          <w:color w:val="000000"/>
          <w:sz w:val="24"/>
          <w:szCs w:val="24"/>
          <w:lang w:eastAsia="zh-CN"/>
        </w:rPr>
        <w:t>c)</w:t>
      </w:r>
      <w:r w:rsidR="00A72092" w:rsidRPr="00506355">
        <w:rPr>
          <w:rFonts w:ascii="Arial" w:eastAsia="Times New Roman" w:hAnsi="Arial" w:cs="Arial"/>
          <w:color w:val="000000"/>
          <w:sz w:val="24"/>
          <w:szCs w:val="24"/>
          <w:lang w:eastAsia="zh-CN"/>
        </w:rPr>
        <w:t xml:space="preserve"> </w:t>
      </w:r>
      <w:r w:rsidR="00076699">
        <w:rPr>
          <w:rFonts w:ascii="Arial" w:eastAsia="Times New Roman" w:hAnsi="Arial" w:cs="Arial"/>
          <w:color w:val="000000"/>
          <w:sz w:val="24"/>
          <w:szCs w:val="24"/>
          <w:lang w:eastAsia="zh-CN"/>
        </w:rPr>
        <w:t>P</w:t>
      </w:r>
      <w:r w:rsidR="00A72092" w:rsidRPr="00506355">
        <w:rPr>
          <w:rFonts w:ascii="Arial" w:eastAsia="Times New Roman" w:hAnsi="Arial" w:cs="Arial"/>
          <w:color w:val="000000"/>
          <w:sz w:val="24"/>
          <w:szCs w:val="24"/>
          <w:lang w:eastAsia="zh-CN"/>
        </w:rPr>
        <w:t>rova de regularidade com a Fazenda Estadual, relativa ao domicílio ou sede do licitante;</w:t>
      </w:r>
    </w:p>
    <w:p w14:paraId="70EBE770" w14:textId="77777777" w:rsidR="00D629D3" w:rsidRDefault="00E70138" w:rsidP="004C7B28">
      <w:pPr>
        <w:spacing w:after="0"/>
        <w:jc w:val="both"/>
        <w:rPr>
          <w:rFonts w:ascii="Arial" w:eastAsia="Times New Roman" w:hAnsi="Arial" w:cs="Arial"/>
          <w:b/>
          <w:sz w:val="24"/>
          <w:szCs w:val="24"/>
          <w:lang w:eastAsia="zh-CN"/>
        </w:rPr>
      </w:pPr>
      <w:r>
        <w:rPr>
          <w:rFonts w:ascii="Arial" w:eastAsia="Times New Roman" w:hAnsi="Arial" w:cs="Arial"/>
          <w:b/>
          <w:color w:val="000000"/>
          <w:sz w:val="24"/>
          <w:szCs w:val="24"/>
          <w:lang w:eastAsia="zh-CN"/>
        </w:rPr>
        <w:tab/>
      </w:r>
      <w:r w:rsidR="00A72092" w:rsidRPr="00506355">
        <w:rPr>
          <w:rFonts w:ascii="Arial" w:eastAsia="Times New Roman" w:hAnsi="Arial" w:cs="Arial"/>
          <w:b/>
          <w:color w:val="000000"/>
          <w:sz w:val="24"/>
          <w:szCs w:val="24"/>
          <w:lang w:eastAsia="zh-CN"/>
        </w:rPr>
        <w:t>d)</w:t>
      </w:r>
      <w:r w:rsidR="00A72092" w:rsidRPr="00506355">
        <w:rPr>
          <w:rFonts w:ascii="Arial" w:eastAsia="Times New Roman" w:hAnsi="Arial" w:cs="Arial"/>
          <w:color w:val="000000"/>
          <w:sz w:val="24"/>
          <w:szCs w:val="24"/>
          <w:lang w:eastAsia="zh-CN"/>
        </w:rPr>
        <w:t xml:space="preserve"> </w:t>
      </w:r>
      <w:r w:rsidR="00076699">
        <w:rPr>
          <w:rFonts w:ascii="Arial" w:eastAsia="Times New Roman" w:hAnsi="Arial" w:cs="Arial"/>
          <w:color w:val="000000"/>
          <w:sz w:val="24"/>
          <w:szCs w:val="24"/>
          <w:lang w:eastAsia="zh-CN"/>
        </w:rPr>
        <w:t>P</w:t>
      </w:r>
      <w:r w:rsidR="00A72092" w:rsidRPr="00506355">
        <w:rPr>
          <w:rFonts w:ascii="Arial" w:eastAsia="Times New Roman" w:hAnsi="Arial" w:cs="Arial"/>
          <w:color w:val="000000"/>
          <w:sz w:val="24"/>
          <w:szCs w:val="24"/>
          <w:lang w:eastAsia="zh-CN"/>
        </w:rPr>
        <w:t>rova de regularidade com a Fazenda Municipal, relativa ao domicílio ou sede do licitante;</w:t>
      </w:r>
    </w:p>
    <w:p w14:paraId="251A9625" w14:textId="77777777" w:rsidR="00D629D3" w:rsidRDefault="00E70138" w:rsidP="004C7B28">
      <w:pPr>
        <w:spacing w:after="0"/>
        <w:jc w:val="both"/>
        <w:rPr>
          <w:rFonts w:ascii="Arial" w:eastAsia="Times New Roman" w:hAnsi="Arial" w:cs="Arial"/>
          <w:b/>
          <w:sz w:val="24"/>
          <w:szCs w:val="24"/>
          <w:lang w:eastAsia="zh-CN"/>
        </w:rPr>
      </w:pPr>
      <w:r>
        <w:rPr>
          <w:rFonts w:ascii="Arial" w:eastAsia="Times New Roman" w:hAnsi="Arial" w:cs="Arial"/>
          <w:b/>
          <w:sz w:val="24"/>
          <w:szCs w:val="24"/>
          <w:lang w:eastAsia="zh-CN"/>
        </w:rPr>
        <w:tab/>
      </w:r>
      <w:r w:rsidR="00A72092" w:rsidRPr="00506355">
        <w:rPr>
          <w:rFonts w:ascii="Arial" w:eastAsia="Times New Roman" w:hAnsi="Arial" w:cs="Arial"/>
          <w:b/>
          <w:sz w:val="24"/>
          <w:szCs w:val="24"/>
          <w:lang w:eastAsia="zh-CN"/>
        </w:rPr>
        <w:t>e)</w:t>
      </w:r>
      <w:r w:rsidR="00A72092" w:rsidRPr="00506355">
        <w:rPr>
          <w:rFonts w:ascii="Arial" w:eastAsia="Times New Roman" w:hAnsi="Arial" w:cs="Arial"/>
          <w:sz w:val="24"/>
          <w:szCs w:val="24"/>
          <w:lang w:eastAsia="zh-CN"/>
        </w:rPr>
        <w:t xml:space="preserve"> </w:t>
      </w:r>
      <w:r w:rsidR="00076699">
        <w:rPr>
          <w:rFonts w:ascii="Arial" w:eastAsia="Times New Roman" w:hAnsi="Arial" w:cs="Arial"/>
          <w:sz w:val="24"/>
          <w:szCs w:val="24"/>
          <w:lang w:eastAsia="zh-CN"/>
        </w:rPr>
        <w:t>P</w:t>
      </w:r>
      <w:r w:rsidR="00A72092" w:rsidRPr="00506355">
        <w:rPr>
          <w:rFonts w:ascii="Arial" w:eastAsia="Times New Roman" w:hAnsi="Arial" w:cs="Arial"/>
          <w:sz w:val="24"/>
          <w:szCs w:val="24"/>
          <w:lang w:eastAsia="zh-CN"/>
        </w:rPr>
        <w:t>rova de regularidade (CRF) junto ao Fundo de Garantia por Tempo de Serviço (FGTS).</w:t>
      </w:r>
    </w:p>
    <w:p w14:paraId="07FED6FF" w14:textId="77777777" w:rsidR="00D629D3" w:rsidRDefault="00D629D3" w:rsidP="004C7B28">
      <w:pPr>
        <w:spacing w:after="0"/>
        <w:jc w:val="both"/>
        <w:rPr>
          <w:rFonts w:ascii="Arial" w:eastAsia="Times New Roman" w:hAnsi="Arial" w:cs="Arial"/>
          <w:b/>
          <w:sz w:val="24"/>
          <w:szCs w:val="24"/>
          <w:lang w:eastAsia="zh-CN"/>
        </w:rPr>
      </w:pPr>
    </w:p>
    <w:p w14:paraId="568AA809" w14:textId="77777777" w:rsidR="00D629D3" w:rsidRDefault="00E70138" w:rsidP="004C7B28">
      <w:pPr>
        <w:spacing w:after="0"/>
        <w:jc w:val="both"/>
        <w:rPr>
          <w:rFonts w:ascii="Arial" w:eastAsia="Times New Roman" w:hAnsi="Arial" w:cs="Arial"/>
          <w:b/>
          <w:sz w:val="24"/>
          <w:szCs w:val="24"/>
          <w:lang w:eastAsia="zh-CN"/>
        </w:rPr>
      </w:pPr>
      <w:r>
        <w:rPr>
          <w:rFonts w:ascii="Arial" w:eastAsia="Times New Roman" w:hAnsi="Arial" w:cs="Arial"/>
          <w:b/>
          <w:sz w:val="24"/>
          <w:szCs w:val="24"/>
          <w:lang w:eastAsia="zh-CN"/>
        </w:rPr>
        <w:tab/>
      </w:r>
      <w:r w:rsidR="00A72092" w:rsidRPr="00506355">
        <w:rPr>
          <w:rFonts w:ascii="Arial" w:eastAsia="Times New Roman" w:hAnsi="Arial" w:cs="Arial"/>
          <w:b/>
          <w:sz w:val="24"/>
          <w:szCs w:val="24"/>
          <w:lang w:eastAsia="zh-CN"/>
        </w:rPr>
        <w:t>9.3</w:t>
      </w:r>
      <w:r w:rsidR="00076699">
        <w:rPr>
          <w:rFonts w:ascii="Arial" w:eastAsia="Times New Roman" w:hAnsi="Arial" w:cs="Arial"/>
          <w:b/>
          <w:sz w:val="24"/>
          <w:szCs w:val="24"/>
          <w:lang w:eastAsia="zh-CN"/>
        </w:rPr>
        <w:t>.</w:t>
      </w:r>
      <w:r w:rsidR="00A72092" w:rsidRPr="00506355">
        <w:rPr>
          <w:rFonts w:ascii="Arial" w:eastAsia="Times New Roman" w:hAnsi="Arial" w:cs="Arial"/>
          <w:b/>
          <w:sz w:val="24"/>
          <w:szCs w:val="24"/>
          <w:lang w:eastAsia="zh-CN"/>
        </w:rPr>
        <w:t xml:space="preserve"> REGULARIDADE TRABALHISTA:</w:t>
      </w:r>
    </w:p>
    <w:p w14:paraId="205D5257" w14:textId="77777777" w:rsidR="00D629D3" w:rsidRDefault="00E70138" w:rsidP="004C7B28">
      <w:pPr>
        <w:spacing w:after="0"/>
        <w:jc w:val="both"/>
        <w:rPr>
          <w:rFonts w:ascii="Arial" w:eastAsia="Times New Roman" w:hAnsi="Arial" w:cs="Arial"/>
          <w:b/>
          <w:sz w:val="24"/>
          <w:szCs w:val="24"/>
          <w:lang w:eastAsia="zh-CN"/>
        </w:rPr>
      </w:pPr>
      <w:r>
        <w:rPr>
          <w:rFonts w:ascii="Arial" w:eastAsia="Times New Roman" w:hAnsi="Arial" w:cs="Arial"/>
          <w:b/>
          <w:bCs/>
          <w:color w:val="000000"/>
          <w:sz w:val="24"/>
          <w:szCs w:val="24"/>
          <w:lang w:eastAsia="zh-CN"/>
        </w:rPr>
        <w:tab/>
      </w:r>
      <w:r w:rsidR="00A72092" w:rsidRPr="00506355">
        <w:rPr>
          <w:rFonts w:ascii="Arial" w:eastAsia="Times New Roman" w:hAnsi="Arial" w:cs="Arial"/>
          <w:b/>
          <w:bCs/>
          <w:color w:val="000000"/>
          <w:sz w:val="24"/>
          <w:szCs w:val="24"/>
          <w:lang w:eastAsia="zh-CN"/>
        </w:rPr>
        <w:t>a)</w:t>
      </w:r>
      <w:r w:rsidR="00A72092" w:rsidRPr="00506355">
        <w:rPr>
          <w:rFonts w:ascii="Arial" w:eastAsia="Times New Roman" w:hAnsi="Arial" w:cs="Arial"/>
          <w:color w:val="000000"/>
          <w:sz w:val="24"/>
          <w:szCs w:val="24"/>
          <w:lang w:eastAsia="zh-CN"/>
        </w:rPr>
        <w:t xml:space="preserve"> </w:t>
      </w:r>
      <w:r w:rsidR="00076699">
        <w:rPr>
          <w:rFonts w:ascii="Arial" w:eastAsia="Times New Roman" w:hAnsi="Arial" w:cs="Arial"/>
          <w:color w:val="000000"/>
          <w:sz w:val="24"/>
          <w:szCs w:val="24"/>
          <w:lang w:eastAsia="zh-CN"/>
        </w:rPr>
        <w:t>P</w:t>
      </w:r>
      <w:r w:rsidR="00A72092" w:rsidRPr="00506355">
        <w:rPr>
          <w:rFonts w:ascii="Arial" w:eastAsia="Times New Roman" w:hAnsi="Arial" w:cs="Arial"/>
          <w:color w:val="000000"/>
          <w:sz w:val="24"/>
          <w:szCs w:val="24"/>
          <w:lang w:eastAsia="zh-CN"/>
        </w:rPr>
        <w:t>rova de inexistência de débitos inadimplidos perante a Justiça do Trabalho, mediante a apresentação de certidão negativa, nos termos do Título VII-A da Consolidação das Leis do Trabalho, aprovada pelo Decreto-Lei nº 5.452, de 1º de maio de 1943</w:t>
      </w:r>
      <w:r w:rsidR="00A72092" w:rsidRPr="00506355">
        <w:rPr>
          <w:rFonts w:ascii="Arial" w:eastAsia="Times New Roman" w:hAnsi="Arial" w:cs="Arial"/>
          <w:bCs/>
          <w:color w:val="000000"/>
          <w:sz w:val="24"/>
          <w:szCs w:val="24"/>
          <w:lang w:eastAsia="zh-CN"/>
        </w:rPr>
        <w:t>.</w:t>
      </w:r>
    </w:p>
    <w:p w14:paraId="372C8AC1" w14:textId="77777777" w:rsidR="00D629D3" w:rsidRDefault="00D629D3" w:rsidP="004C7B28">
      <w:pPr>
        <w:spacing w:after="0"/>
        <w:jc w:val="both"/>
        <w:rPr>
          <w:rFonts w:ascii="Arial" w:hAnsi="Arial" w:cs="Arial"/>
          <w:b/>
          <w:sz w:val="24"/>
          <w:szCs w:val="24"/>
        </w:rPr>
      </w:pPr>
    </w:p>
    <w:p w14:paraId="42D3DBF7" w14:textId="77777777" w:rsidR="00D629D3" w:rsidRDefault="00E70138" w:rsidP="004C7B28">
      <w:pPr>
        <w:spacing w:after="0"/>
        <w:jc w:val="both"/>
        <w:rPr>
          <w:rFonts w:ascii="Arial" w:eastAsia="Times New Roman" w:hAnsi="Arial" w:cs="Arial"/>
          <w:b/>
          <w:sz w:val="24"/>
          <w:szCs w:val="24"/>
          <w:lang w:eastAsia="zh-CN"/>
        </w:rPr>
      </w:pPr>
      <w:r>
        <w:rPr>
          <w:rFonts w:ascii="Arial" w:hAnsi="Arial" w:cs="Arial"/>
          <w:b/>
          <w:sz w:val="24"/>
          <w:szCs w:val="24"/>
        </w:rPr>
        <w:tab/>
      </w:r>
      <w:r w:rsidR="00A72092" w:rsidRPr="00506355">
        <w:rPr>
          <w:rFonts w:ascii="Arial" w:hAnsi="Arial" w:cs="Arial"/>
          <w:b/>
          <w:sz w:val="24"/>
          <w:szCs w:val="24"/>
        </w:rPr>
        <w:t>9.4</w:t>
      </w:r>
      <w:r w:rsidR="00076699">
        <w:rPr>
          <w:rFonts w:ascii="Arial" w:hAnsi="Arial" w:cs="Arial"/>
          <w:b/>
          <w:sz w:val="24"/>
          <w:szCs w:val="24"/>
        </w:rPr>
        <w:t>.</w:t>
      </w:r>
      <w:r w:rsidR="00A72092" w:rsidRPr="00506355">
        <w:rPr>
          <w:rFonts w:ascii="Arial" w:hAnsi="Arial" w:cs="Arial"/>
          <w:b/>
          <w:sz w:val="24"/>
          <w:szCs w:val="24"/>
        </w:rPr>
        <w:t xml:space="preserve"> DECLARAÇÃO, ASSINADA POR REPRESENTANTE LEGAL DA PROPONENTE, DE QUE:</w:t>
      </w:r>
    </w:p>
    <w:p w14:paraId="54AA6201" w14:textId="77777777" w:rsidR="00D629D3" w:rsidRDefault="00E70138" w:rsidP="004C7B28">
      <w:pPr>
        <w:spacing w:after="0"/>
        <w:jc w:val="both"/>
        <w:rPr>
          <w:rFonts w:ascii="Arial" w:eastAsia="Times New Roman" w:hAnsi="Arial" w:cs="Arial"/>
          <w:b/>
          <w:sz w:val="24"/>
          <w:szCs w:val="24"/>
          <w:lang w:eastAsia="zh-CN"/>
        </w:rPr>
      </w:pPr>
      <w:r>
        <w:rPr>
          <w:rFonts w:ascii="Arial" w:hAnsi="Arial" w:cs="Arial"/>
          <w:b/>
          <w:sz w:val="24"/>
          <w:szCs w:val="24"/>
        </w:rPr>
        <w:tab/>
      </w:r>
      <w:r w:rsidR="00A72092" w:rsidRPr="00506355">
        <w:rPr>
          <w:rFonts w:ascii="Arial" w:hAnsi="Arial" w:cs="Arial"/>
          <w:b/>
          <w:sz w:val="24"/>
          <w:szCs w:val="24"/>
        </w:rPr>
        <w:t>a)</w:t>
      </w:r>
      <w:r w:rsidR="00D629D3">
        <w:rPr>
          <w:rFonts w:ascii="Arial" w:hAnsi="Arial" w:cs="Arial"/>
          <w:b/>
          <w:sz w:val="24"/>
          <w:szCs w:val="24"/>
        </w:rPr>
        <w:t xml:space="preserve"> </w:t>
      </w:r>
      <w:r w:rsidR="00A72092" w:rsidRPr="00506355">
        <w:rPr>
          <w:rFonts w:ascii="Arial" w:hAnsi="Arial" w:cs="Arial"/>
          <w:bCs/>
          <w:sz w:val="24"/>
          <w:szCs w:val="24"/>
        </w:rPr>
        <w:t>A empresa atende ao</w:t>
      </w:r>
      <w:r w:rsidR="00D629D3">
        <w:rPr>
          <w:rFonts w:ascii="Arial" w:hAnsi="Arial" w:cs="Arial"/>
          <w:bCs/>
          <w:sz w:val="24"/>
          <w:szCs w:val="24"/>
        </w:rPr>
        <w:t xml:space="preserve"> </w:t>
      </w:r>
      <w:r w:rsidR="00A72092" w:rsidRPr="00506355">
        <w:rPr>
          <w:rFonts w:ascii="Arial" w:hAnsi="Arial" w:cs="Arial"/>
          <w:bCs/>
          <w:sz w:val="24"/>
          <w:szCs w:val="24"/>
        </w:rPr>
        <w:t>disposto no Art. 7°,</w:t>
      </w:r>
      <w:r w:rsidR="00D629D3">
        <w:rPr>
          <w:rFonts w:ascii="Arial" w:hAnsi="Arial" w:cs="Arial"/>
          <w:bCs/>
          <w:sz w:val="24"/>
          <w:szCs w:val="24"/>
        </w:rPr>
        <w:t xml:space="preserve"> </w:t>
      </w:r>
      <w:r w:rsidR="00A72092" w:rsidRPr="00506355">
        <w:rPr>
          <w:rFonts w:ascii="Arial" w:hAnsi="Arial" w:cs="Arial"/>
          <w:bCs/>
          <w:sz w:val="24"/>
          <w:szCs w:val="24"/>
        </w:rPr>
        <w:t>inciso XXXIII da Constituição Federal</w:t>
      </w:r>
      <w:r w:rsidR="00A72092" w:rsidRPr="00506355">
        <w:rPr>
          <w:rFonts w:ascii="Arial" w:hAnsi="Arial" w:cs="Arial"/>
          <w:sz w:val="24"/>
          <w:szCs w:val="24"/>
        </w:rPr>
        <w:t xml:space="preserve"> (Lei 9.854 de 2</w:t>
      </w:r>
      <w:r w:rsidR="00987797" w:rsidRPr="00506355">
        <w:rPr>
          <w:rFonts w:ascii="Arial" w:hAnsi="Arial" w:cs="Arial"/>
          <w:sz w:val="24"/>
          <w:szCs w:val="24"/>
        </w:rPr>
        <w:t>7/10/99);</w:t>
      </w:r>
    </w:p>
    <w:p w14:paraId="277EA0F3" w14:textId="77777777" w:rsidR="004576E3" w:rsidRPr="004576E3" w:rsidRDefault="00E70138" w:rsidP="004C7B28">
      <w:pPr>
        <w:spacing w:after="0"/>
        <w:jc w:val="both"/>
        <w:rPr>
          <w:rFonts w:ascii="Arial" w:hAnsi="Arial" w:cs="Arial"/>
          <w:sz w:val="24"/>
          <w:szCs w:val="24"/>
        </w:rPr>
      </w:pPr>
      <w:r>
        <w:rPr>
          <w:rFonts w:ascii="Arial" w:hAnsi="Arial" w:cs="Arial"/>
          <w:b/>
          <w:sz w:val="24"/>
          <w:szCs w:val="24"/>
        </w:rPr>
        <w:tab/>
      </w:r>
      <w:r w:rsidR="00A72092" w:rsidRPr="00506355">
        <w:rPr>
          <w:rFonts w:ascii="Arial" w:hAnsi="Arial" w:cs="Arial"/>
          <w:b/>
          <w:sz w:val="24"/>
          <w:szCs w:val="24"/>
        </w:rPr>
        <w:t>b</w:t>
      </w:r>
      <w:r w:rsidR="00A72092" w:rsidRPr="00D629D3">
        <w:rPr>
          <w:rFonts w:ascii="Arial" w:hAnsi="Arial" w:cs="Arial"/>
          <w:sz w:val="24"/>
          <w:szCs w:val="24"/>
        </w:rPr>
        <w:t>) Declaração na qualidade de licitante do procedimento licitatório, que não foi declarada inidônea para licitar ou contratar com o Poder Público, em qualquer de suas esferas.</w:t>
      </w:r>
    </w:p>
    <w:p w14:paraId="3FF142EC" w14:textId="77777777" w:rsidR="00D629D3" w:rsidRDefault="00E70138" w:rsidP="004C7B28">
      <w:pPr>
        <w:spacing w:after="0"/>
        <w:jc w:val="both"/>
        <w:rPr>
          <w:rFonts w:ascii="Arial" w:eastAsia="Times New Roman" w:hAnsi="Arial" w:cs="Arial"/>
          <w:b/>
          <w:sz w:val="24"/>
          <w:szCs w:val="24"/>
          <w:lang w:eastAsia="zh-CN"/>
        </w:rPr>
      </w:pPr>
      <w:r>
        <w:rPr>
          <w:rFonts w:ascii="Arial" w:hAnsi="Arial" w:cs="Arial"/>
          <w:b/>
          <w:sz w:val="24"/>
          <w:szCs w:val="24"/>
        </w:rPr>
        <w:tab/>
      </w:r>
      <w:r w:rsidR="00A72092" w:rsidRPr="00D629D3">
        <w:rPr>
          <w:rFonts w:ascii="Arial" w:hAnsi="Arial" w:cs="Arial"/>
          <w:b/>
          <w:sz w:val="24"/>
          <w:szCs w:val="24"/>
        </w:rPr>
        <w:t>c)</w:t>
      </w:r>
      <w:r w:rsidR="00A72092" w:rsidRPr="00D629D3">
        <w:rPr>
          <w:rFonts w:ascii="Arial" w:hAnsi="Arial" w:cs="Arial"/>
          <w:sz w:val="24"/>
          <w:szCs w:val="24"/>
        </w:rPr>
        <w:t xml:space="preserve"> Declaração da licitante, de que não mantém vínculo de natureza técnica, comercial, econômica, financeira, trabalhista</w:t>
      </w:r>
      <w:r w:rsidR="00A72092" w:rsidRPr="00506355">
        <w:rPr>
          <w:rFonts w:ascii="Arial" w:hAnsi="Arial" w:cs="Arial"/>
          <w:sz w:val="24"/>
          <w:szCs w:val="24"/>
        </w:rPr>
        <w:t xml:space="preserve"> ou civil com dirigente do órgão ou entidade contratante ou com agente público que desempenhe função nalicitação ou atue na fiscalização ou na gestão do contrato, ou que deles seja cônjuge, companheiro ou parente em linha reta, colateral ou por afinidade, até o terceiro grau, conforme art. 14, IV da Lei nº 14.133/2021.</w:t>
      </w:r>
    </w:p>
    <w:p w14:paraId="25A13DDD" w14:textId="77777777" w:rsidR="00D629D3" w:rsidRDefault="00D629D3" w:rsidP="004C7B28">
      <w:pPr>
        <w:spacing w:after="0"/>
        <w:jc w:val="both"/>
        <w:rPr>
          <w:rFonts w:ascii="Arial" w:hAnsi="Arial" w:cs="Arial"/>
          <w:b/>
          <w:sz w:val="24"/>
          <w:szCs w:val="24"/>
        </w:rPr>
      </w:pPr>
    </w:p>
    <w:p w14:paraId="35CF10DE" w14:textId="77777777" w:rsidR="00D629D3" w:rsidRDefault="00D629D3" w:rsidP="004C7B28">
      <w:pPr>
        <w:spacing w:after="0"/>
        <w:rPr>
          <w:rFonts w:ascii="Arial" w:hAnsi="Arial" w:cs="Arial"/>
          <w:b/>
          <w:sz w:val="24"/>
          <w:szCs w:val="24"/>
        </w:rPr>
      </w:pPr>
    </w:p>
    <w:p w14:paraId="63C6D65C" w14:textId="77777777" w:rsidR="00665D6D" w:rsidRDefault="00665D6D" w:rsidP="00665D6D">
      <w:pPr>
        <w:ind w:left="708"/>
        <w:jc w:val="right"/>
        <w:rPr>
          <w:rFonts w:ascii="Arial" w:hAnsi="Arial" w:cs="Arial"/>
          <w:sz w:val="24"/>
          <w:szCs w:val="24"/>
        </w:rPr>
      </w:pPr>
      <w:r w:rsidRPr="00382E0A">
        <w:rPr>
          <w:rFonts w:ascii="Arial" w:hAnsi="Arial" w:cs="Arial"/>
          <w:color w:val="000000"/>
          <w:sz w:val="24"/>
          <w:szCs w:val="24"/>
        </w:rPr>
        <w:t xml:space="preserve">São Valentim do Sul/RS, </w:t>
      </w:r>
      <w:r>
        <w:rPr>
          <w:rFonts w:ascii="Arial" w:hAnsi="Arial" w:cs="Arial"/>
          <w:color w:val="000000"/>
          <w:sz w:val="24"/>
          <w:szCs w:val="24"/>
        </w:rPr>
        <w:t>12</w:t>
      </w:r>
      <w:r w:rsidRPr="00382E0A">
        <w:rPr>
          <w:rFonts w:ascii="Arial" w:hAnsi="Arial" w:cs="Arial"/>
          <w:color w:val="000000"/>
          <w:sz w:val="24"/>
          <w:szCs w:val="24"/>
        </w:rPr>
        <w:t xml:space="preserve"> de </w:t>
      </w:r>
      <w:r>
        <w:rPr>
          <w:rFonts w:ascii="Arial" w:hAnsi="Arial" w:cs="Arial"/>
          <w:color w:val="000000"/>
          <w:sz w:val="24"/>
          <w:szCs w:val="24"/>
        </w:rPr>
        <w:t>agosto de 2025</w:t>
      </w:r>
      <w:r w:rsidRPr="00382E0A">
        <w:rPr>
          <w:rFonts w:ascii="Arial" w:hAnsi="Arial" w:cs="Arial"/>
          <w:color w:val="000000"/>
          <w:sz w:val="24"/>
          <w:szCs w:val="24"/>
        </w:rPr>
        <w:t xml:space="preserve">. </w:t>
      </w:r>
    </w:p>
    <w:p w14:paraId="5E1A6CB9" w14:textId="77777777" w:rsidR="00665D6D" w:rsidRDefault="00665D6D" w:rsidP="00665D6D">
      <w:pPr>
        <w:ind w:left="708"/>
        <w:jc w:val="center"/>
        <w:rPr>
          <w:rFonts w:ascii="Arial" w:hAnsi="Arial" w:cs="Arial"/>
          <w:sz w:val="24"/>
          <w:szCs w:val="24"/>
        </w:rPr>
      </w:pPr>
    </w:p>
    <w:p w14:paraId="36C9E53A" w14:textId="77777777" w:rsidR="00665D6D" w:rsidRDefault="00665D6D" w:rsidP="00665D6D">
      <w:pPr>
        <w:ind w:left="708"/>
        <w:jc w:val="center"/>
        <w:rPr>
          <w:rFonts w:ascii="Arial" w:hAnsi="Arial" w:cs="Arial"/>
          <w:sz w:val="24"/>
          <w:szCs w:val="24"/>
        </w:rPr>
      </w:pPr>
    </w:p>
    <w:p w14:paraId="7A6BAABF" w14:textId="77777777" w:rsidR="00665D6D" w:rsidRDefault="00665D6D" w:rsidP="00665D6D">
      <w:pPr>
        <w:jc w:val="right"/>
        <w:rPr>
          <w:rFonts w:ascii="Arial" w:hAnsi="Arial" w:cs="Arial"/>
          <w:sz w:val="24"/>
          <w:szCs w:val="24"/>
        </w:rPr>
      </w:pPr>
      <w:r>
        <w:rPr>
          <w:rFonts w:ascii="Arial" w:hAnsi="Arial" w:cs="Arial"/>
          <w:sz w:val="24"/>
          <w:szCs w:val="24"/>
        </w:rPr>
        <w:t>____________________________________</w:t>
      </w:r>
    </w:p>
    <w:p w14:paraId="0F8268EF" w14:textId="77777777" w:rsidR="00665D6D" w:rsidRDefault="00665D6D" w:rsidP="00665D6D">
      <w:pPr>
        <w:spacing w:after="0"/>
        <w:jc w:val="right"/>
        <w:rPr>
          <w:rFonts w:ascii="Arial" w:hAnsi="Arial" w:cs="Arial"/>
          <w:sz w:val="24"/>
          <w:szCs w:val="24"/>
        </w:rPr>
      </w:pPr>
      <w:r>
        <w:rPr>
          <w:rFonts w:ascii="Arial" w:hAnsi="Arial" w:cs="Arial"/>
          <w:sz w:val="24"/>
          <w:szCs w:val="24"/>
        </w:rPr>
        <w:t>Alexandre Reis Gargioni</w:t>
      </w:r>
    </w:p>
    <w:p w14:paraId="190062EE" w14:textId="77777777" w:rsidR="00665D6D" w:rsidRDefault="00665D6D" w:rsidP="00665D6D">
      <w:pPr>
        <w:spacing w:after="0"/>
        <w:jc w:val="right"/>
        <w:rPr>
          <w:rFonts w:ascii="Calibri" w:hAnsi="Calibri" w:cs="Calibri"/>
          <w:b/>
          <w:bCs/>
          <w:color w:val="000000"/>
          <w:sz w:val="24"/>
          <w:szCs w:val="24"/>
          <w:u w:val="single"/>
        </w:rPr>
      </w:pPr>
      <w:r>
        <w:rPr>
          <w:rFonts w:ascii="Arial" w:hAnsi="Arial" w:cs="Arial"/>
          <w:sz w:val="24"/>
          <w:szCs w:val="24"/>
        </w:rPr>
        <w:t>Secretário Municipal de Administração</w:t>
      </w:r>
    </w:p>
    <w:p w14:paraId="3EE01097" w14:textId="77777777" w:rsidR="00665D6D" w:rsidRDefault="00665D6D" w:rsidP="00665D6D">
      <w:pPr>
        <w:jc w:val="right"/>
        <w:rPr>
          <w:rFonts w:ascii="Calibri" w:hAnsi="Calibri" w:cs="Calibri"/>
          <w:b/>
          <w:bCs/>
          <w:color w:val="000000"/>
          <w:sz w:val="24"/>
          <w:szCs w:val="24"/>
          <w:u w:val="single"/>
        </w:rPr>
      </w:pPr>
    </w:p>
    <w:p w14:paraId="34E93950" w14:textId="77777777" w:rsidR="00A72092" w:rsidRPr="00D629D3" w:rsidRDefault="00A72092" w:rsidP="004C7B28">
      <w:pPr>
        <w:pStyle w:val="BodyText21"/>
        <w:spacing w:line="276" w:lineRule="auto"/>
        <w:jc w:val="right"/>
        <w:rPr>
          <w:rFonts w:ascii="Arial" w:hAnsi="Arial" w:cs="Arial"/>
          <w:szCs w:val="24"/>
        </w:rPr>
      </w:pPr>
    </w:p>
    <w:p w14:paraId="72487E56" w14:textId="77777777" w:rsidR="000A51F5" w:rsidRPr="00D629D3" w:rsidRDefault="000A51F5" w:rsidP="004C7B28">
      <w:pPr>
        <w:pStyle w:val="BodyText21"/>
        <w:spacing w:line="276" w:lineRule="auto"/>
        <w:jc w:val="right"/>
        <w:rPr>
          <w:rFonts w:ascii="Arial" w:hAnsi="Arial" w:cs="Arial"/>
          <w:szCs w:val="24"/>
        </w:rPr>
      </w:pPr>
    </w:p>
    <w:sectPr w:rsidR="000A51F5" w:rsidRPr="00D629D3" w:rsidSect="004C7B28">
      <w:headerReference w:type="even" r:id="rId8"/>
      <w:headerReference w:type="default" r:id="rId9"/>
      <w:footerReference w:type="default" r:id="rId10"/>
      <w:pgSz w:w="11906" w:h="16838"/>
      <w:pgMar w:top="1134" w:right="1133" w:bottom="1417" w:left="1418"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42000" w14:textId="77777777" w:rsidR="00975346" w:rsidRDefault="00975346" w:rsidP="00D46293">
      <w:pPr>
        <w:spacing w:after="0" w:line="240" w:lineRule="auto"/>
      </w:pPr>
      <w:r>
        <w:separator/>
      </w:r>
    </w:p>
  </w:endnote>
  <w:endnote w:type="continuationSeparator" w:id="0">
    <w:p w14:paraId="45E6AFEC" w14:textId="77777777" w:rsidR="00975346" w:rsidRDefault="00975346" w:rsidP="00D4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362420"/>
      <w:docPartObj>
        <w:docPartGallery w:val="Page Numbers (Bottom of Page)"/>
        <w:docPartUnique/>
      </w:docPartObj>
    </w:sdtPr>
    <w:sdtEndPr/>
    <w:sdtContent>
      <w:p w14:paraId="4D3D66B1" w14:textId="77777777" w:rsidR="00D629D3" w:rsidRDefault="009301C4">
        <w:pPr>
          <w:pStyle w:val="Rodap"/>
        </w:pPr>
        <w:r>
          <w:fldChar w:fldCharType="begin"/>
        </w:r>
        <w:r>
          <w:instrText xml:space="preserve"> PAGE   \* MERGEFORMAT </w:instrText>
        </w:r>
        <w:r>
          <w:fldChar w:fldCharType="separate"/>
        </w:r>
        <w:r w:rsidR="00B273D3">
          <w:rPr>
            <w:noProof/>
          </w:rPr>
          <w:t>4</w:t>
        </w:r>
        <w:r>
          <w:rPr>
            <w:noProof/>
          </w:rPr>
          <w:fldChar w:fldCharType="end"/>
        </w:r>
      </w:p>
    </w:sdtContent>
  </w:sdt>
  <w:p w14:paraId="47998152" w14:textId="77777777" w:rsidR="00D629D3" w:rsidRDefault="00D629D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3A5FF" w14:textId="77777777" w:rsidR="00975346" w:rsidRDefault="00975346" w:rsidP="00D46293">
      <w:pPr>
        <w:spacing w:after="0" w:line="240" w:lineRule="auto"/>
      </w:pPr>
      <w:r>
        <w:separator/>
      </w:r>
    </w:p>
  </w:footnote>
  <w:footnote w:type="continuationSeparator" w:id="0">
    <w:p w14:paraId="0D579A49" w14:textId="77777777" w:rsidR="00975346" w:rsidRDefault="00975346" w:rsidP="00D46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A408" w14:textId="77777777" w:rsidR="00B268B7" w:rsidRDefault="00CB651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911E" w14:textId="77777777" w:rsidR="004C7B28" w:rsidRPr="00671407" w:rsidRDefault="004C7B28" w:rsidP="004C7B28">
    <w:pPr>
      <w:pStyle w:val="SemEspaamento"/>
      <w:jc w:val="center"/>
      <w:rPr>
        <w:noProof/>
        <w:sz w:val="20"/>
        <w:szCs w:val="20"/>
      </w:rPr>
    </w:pPr>
    <w:r>
      <w:rPr>
        <w:noProof/>
        <w:sz w:val="20"/>
        <w:szCs w:val="20"/>
      </w:rPr>
      <w:drawing>
        <wp:anchor distT="0" distB="0" distL="114300" distR="114300" simplePos="0" relativeHeight="251658240" behindDoc="0" locked="0" layoutInCell="1" allowOverlap="1" wp14:anchorId="5E34B636" wp14:editId="273F148E">
          <wp:simplePos x="0" y="0"/>
          <wp:positionH relativeFrom="column">
            <wp:posOffset>-251460</wp:posOffset>
          </wp:positionH>
          <wp:positionV relativeFrom="page">
            <wp:posOffset>76200</wp:posOffset>
          </wp:positionV>
          <wp:extent cx="923925" cy="11049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923925" cy="1104900"/>
                  </a:xfrm>
                  <a:prstGeom prst="rect">
                    <a:avLst/>
                  </a:prstGeom>
                  <a:noFill/>
                  <a:ln w="9525">
                    <a:noFill/>
                    <a:miter lim="800000"/>
                    <a:headEnd/>
                    <a:tailEnd/>
                  </a:ln>
                </pic:spPr>
              </pic:pic>
            </a:graphicData>
          </a:graphic>
        </wp:anchor>
      </w:drawing>
    </w:r>
  </w:p>
  <w:p w14:paraId="6540F0D5" w14:textId="77777777" w:rsidR="004C7B28" w:rsidRPr="004C7B28" w:rsidRDefault="004C7B28" w:rsidP="004C7B28">
    <w:pPr>
      <w:pStyle w:val="SemEspaamento"/>
      <w:jc w:val="center"/>
      <w:rPr>
        <w:rFonts w:ascii="Arial" w:hAnsi="Arial" w:cs="Arial"/>
        <w:sz w:val="18"/>
        <w:szCs w:val="20"/>
      </w:rPr>
    </w:pPr>
    <w:r w:rsidRPr="004C7B28">
      <w:rPr>
        <w:rFonts w:ascii="Arial" w:hAnsi="Arial" w:cs="Arial"/>
        <w:noProof/>
        <w:sz w:val="18"/>
        <w:szCs w:val="20"/>
      </w:rPr>
      <w:t>MUNICÍPIO</w:t>
    </w:r>
    <w:r w:rsidRPr="004C7B28">
      <w:rPr>
        <w:rFonts w:ascii="Arial" w:hAnsi="Arial" w:cs="Arial"/>
        <w:sz w:val="18"/>
        <w:szCs w:val="20"/>
      </w:rPr>
      <w:t xml:space="preserve"> DE SÃO VALENTIM DO SUL</w:t>
    </w:r>
  </w:p>
  <w:p w14:paraId="0763F96B" w14:textId="77777777" w:rsidR="004C7B28" w:rsidRPr="004C7B28" w:rsidRDefault="004C7B28" w:rsidP="004C7B28">
    <w:pPr>
      <w:pStyle w:val="SemEspaamento"/>
      <w:jc w:val="center"/>
      <w:rPr>
        <w:rFonts w:ascii="Arial" w:hAnsi="Arial" w:cs="Arial"/>
        <w:sz w:val="18"/>
        <w:szCs w:val="20"/>
      </w:rPr>
    </w:pPr>
    <w:r w:rsidRPr="004C7B28">
      <w:rPr>
        <w:rFonts w:ascii="Arial" w:hAnsi="Arial" w:cs="Arial"/>
        <w:sz w:val="18"/>
        <w:szCs w:val="20"/>
      </w:rPr>
      <w:t>ESTADO DO RIO GRANDE DO SUL</w:t>
    </w:r>
  </w:p>
  <w:p w14:paraId="21642FC7" w14:textId="77777777" w:rsidR="004C7B28" w:rsidRPr="004C7B28" w:rsidRDefault="004C7B28" w:rsidP="004C7B28">
    <w:pPr>
      <w:pStyle w:val="SemEspaamento"/>
      <w:jc w:val="center"/>
      <w:rPr>
        <w:rFonts w:ascii="Arial" w:hAnsi="Arial" w:cs="Arial"/>
        <w:sz w:val="18"/>
        <w:szCs w:val="20"/>
      </w:rPr>
    </w:pPr>
    <w:r w:rsidRPr="004C7B28">
      <w:rPr>
        <w:rFonts w:ascii="Arial" w:hAnsi="Arial" w:cs="Arial"/>
        <w:sz w:val="18"/>
        <w:szCs w:val="20"/>
      </w:rPr>
      <w:t>Secretaria Municipal da Administração</w:t>
    </w:r>
  </w:p>
  <w:p w14:paraId="1B8997B9" w14:textId="77777777" w:rsidR="004C7B28" w:rsidRPr="004C7B28" w:rsidRDefault="004C7B28" w:rsidP="004C7B28">
    <w:pPr>
      <w:pStyle w:val="Cabealho"/>
      <w:tabs>
        <w:tab w:val="left" w:pos="567"/>
      </w:tabs>
      <w:jc w:val="center"/>
      <w:rPr>
        <w:rFonts w:ascii="Arial" w:hAnsi="Arial" w:cs="Arial"/>
        <w:sz w:val="18"/>
        <w:szCs w:val="20"/>
      </w:rPr>
    </w:pPr>
    <w:r w:rsidRPr="004C7B28">
      <w:rPr>
        <w:rFonts w:ascii="Arial" w:hAnsi="Arial" w:cs="Arial"/>
        <w:sz w:val="18"/>
        <w:szCs w:val="20"/>
      </w:rPr>
      <w:t>____________________________________________________</w:t>
    </w:r>
  </w:p>
  <w:p w14:paraId="088E510D" w14:textId="77777777" w:rsidR="004C7B28" w:rsidRPr="004C7B28" w:rsidRDefault="004C7B28" w:rsidP="004C7B28">
    <w:pPr>
      <w:pStyle w:val="Cabealho"/>
      <w:tabs>
        <w:tab w:val="left" w:pos="567"/>
      </w:tabs>
      <w:jc w:val="center"/>
      <w:rPr>
        <w:rFonts w:ascii="Arial" w:hAnsi="Arial" w:cs="Arial"/>
        <w:sz w:val="18"/>
        <w:szCs w:val="20"/>
      </w:rPr>
    </w:pPr>
    <w:r w:rsidRPr="004C7B28">
      <w:rPr>
        <w:rFonts w:ascii="Arial" w:hAnsi="Arial" w:cs="Arial"/>
        <w:sz w:val="18"/>
        <w:szCs w:val="20"/>
      </w:rPr>
      <w:t>Rua João Scussel, 66 – São Valentim do Sul /RS – CEP: 99.240.000</w:t>
    </w:r>
  </w:p>
  <w:p w14:paraId="56C82614" w14:textId="77777777" w:rsidR="004C7B28" w:rsidRPr="004C7B28" w:rsidRDefault="004C7B28" w:rsidP="004C7B28">
    <w:pPr>
      <w:pStyle w:val="Cabealho"/>
      <w:tabs>
        <w:tab w:val="left" w:pos="567"/>
      </w:tabs>
      <w:jc w:val="center"/>
      <w:rPr>
        <w:rFonts w:ascii="Arial" w:hAnsi="Arial" w:cs="Arial"/>
        <w:sz w:val="18"/>
        <w:szCs w:val="20"/>
      </w:rPr>
    </w:pPr>
    <w:r w:rsidRPr="004C7B28">
      <w:rPr>
        <w:rFonts w:ascii="Arial" w:hAnsi="Arial" w:cs="Arial"/>
        <w:sz w:val="18"/>
        <w:szCs w:val="20"/>
      </w:rPr>
      <w:t>Fone: 54-3472.2000/2008/2014 – CNPJ: 92.902.055/0001-05</w:t>
    </w:r>
  </w:p>
  <w:p w14:paraId="5769BC9C" w14:textId="77777777" w:rsidR="00D629D3" w:rsidRPr="004C7B28" w:rsidRDefault="00D629D3">
    <w:pPr>
      <w:pStyle w:val="Cabealh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12A"/>
    <w:multiLevelType w:val="hybridMultilevel"/>
    <w:tmpl w:val="E572FEB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 w15:restartNumberingAfterBreak="0">
    <w:nsid w:val="0A9245BE"/>
    <w:multiLevelType w:val="hybridMultilevel"/>
    <w:tmpl w:val="BE7873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A623D2"/>
    <w:multiLevelType w:val="hybridMultilevel"/>
    <w:tmpl w:val="2272F100"/>
    <w:lvl w:ilvl="0" w:tplc="2CCE44C2">
      <w:start w:val="1"/>
      <w:numFmt w:val="decimal"/>
      <w:lvlText w:val="%1."/>
      <w:lvlJc w:val="left"/>
      <w:pPr>
        <w:ind w:left="76" w:hanging="360"/>
      </w:pPr>
      <w:rPr>
        <w:rFonts w:hint="default"/>
        <w:sz w:val="22"/>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 w15:restartNumberingAfterBreak="0">
    <w:nsid w:val="14140256"/>
    <w:multiLevelType w:val="hybridMultilevel"/>
    <w:tmpl w:val="3F44925E"/>
    <w:lvl w:ilvl="0" w:tplc="75E0B49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E22322"/>
    <w:multiLevelType w:val="hybridMultilevel"/>
    <w:tmpl w:val="0E02B346"/>
    <w:lvl w:ilvl="0" w:tplc="2CCE44C2">
      <w:start w:val="1"/>
      <w:numFmt w:val="decimal"/>
      <w:lvlText w:val="%1."/>
      <w:lvlJc w:val="left"/>
      <w:pPr>
        <w:ind w:left="76"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3BE7B06"/>
    <w:multiLevelType w:val="hybridMultilevel"/>
    <w:tmpl w:val="BE7873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C96BB8"/>
    <w:multiLevelType w:val="hybridMultilevel"/>
    <w:tmpl w:val="EA0EBC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D067602"/>
    <w:multiLevelType w:val="multilevel"/>
    <w:tmpl w:val="DDB62A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115631"/>
    <w:multiLevelType w:val="hybridMultilevel"/>
    <w:tmpl w:val="867837AA"/>
    <w:lvl w:ilvl="0" w:tplc="8E8C31F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A14437E"/>
    <w:multiLevelType w:val="hybridMultilevel"/>
    <w:tmpl w:val="BE7873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1F3856"/>
    <w:multiLevelType w:val="hybridMultilevel"/>
    <w:tmpl w:val="478C5DA2"/>
    <w:lvl w:ilvl="0" w:tplc="92101E42">
      <w:start w:val="1"/>
      <w:numFmt w:val="decimal"/>
      <w:lvlText w:val="%1."/>
      <w:lvlJc w:val="left"/>
      <w:pPr>
        <w:ind w:left="436" w:hanging="360"/>
      </w:pPr>
      <w:rPr>
        <w:rFonts w:hint="default"/>
        <w:b/>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1" w15:restartNumberingAfterBreak="0">
    <w:nsid w:val="431A0B9A"/>
    <w:multiLevelType w:val="hybridMultilevel"/>
    <w:tmpl w:val="3A44C528"/>
    <w:lvl w:ilvl="0" w:tplc="0D68894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6FB103"/>
    <w:multiLevelType w:val="multilevel"/>
    <w:tmpl w:val="C94881F8"/>
    <w:lvl w:ilvl="0">
      <w:start w:val="1"/>
      <w:numFmt w:val="decimal"/>
      <w:lvlText w:val="%1."/>
      <w:lvlJc w:val="left"/>
      <w:pPr>
        <w:tabs>
          <w:tab w:val="left" w:pos="425"/>
        </w:tabs>
        <w:ind w:left="425" w:hanging="425"/>
      </w:pPr>
      <w:rPr>
        <w:rFonts w:hint="default"/>
      </w:rPr>
    </w:lvl>
    <w:lvl w:ilvl="1">
      <w:start w:val="1"/>
      <w:numFmt w:val="decimal"/>
      <w:isLgl/>
      <w:lvlText w:val="%1.%2."/>
      <w:lvlJc w:val="left"/>
      <w:pPr>
        <w:ind w:left="1145" w:hanging="720"/>
      </w:pPr>
      <w:rPr>
        <w:rFonts w:eastAsia="LiberationSerif" w:hint="default"/>
        <w:sz w:val="24"/>
        <w:szCs w:val="24"/>
      </w:rPr>
    </w:lvl>
    <w:lvl w:ilvl="2">
      <w:start w:val="1"/>
      <w:numFmt w:val="decimal"/>
      <w:isLgl/>
      <w:lvlText w:val="%1.%2.%3."/>
      <w:lvlJc w:val="left"/>
      <w:pPr>
        <w:ind w:left="1570" w:hanging="720"/>
      </w:pPr>
      <w:rPr>
        <w:rFonts w:eastAsia="LiberationSerif" w:hint="default"/>
        <w:sz w:val="20"/>
      </w:rPr>
    </w:lvl>
    <w:lvl w:ilvl="3">
      <w:start w:val="1"/>
      <w:numFmt w:val="decimal"/>
      <w:isLgl/>
      <w:lvlText w:val="%1.%2.%3.%4."/>
      <w:lvlJc w:val="left"/>
      <w:pPr>
        <w:ind w:left="2355" w:hanging="1080"/>
      </w:pPr>
      <w:rPr>
        <w:rFonts w:eastAsia="LiberationSerif" w:hint="default"/>
        <w:sz w:val="20"/>
      </w:rPr>
    </w:lvl>
    <w:lvl w:ilvl="4">
      <w:start w:val="1"/>
      <w:numFmt w:val="decimal"/>
      <w:isLgl/>
      <w:lvlText w:val="%1.%2.%3.%4.%5."/>
      <w:lvlJc w:val="left"/>
      <w:pPr>
        <w:ind w:left="3140" w:hanging="1440"/>
      </w:pPr>
      <w:rPr>
        <w:rFonts w:eastAsia="LiberationSerif" w:hint="default"/>
        <w:sz w:val="20"/>
      </w:rPr>
    </w:lvl>
    <w:lvl w:ilvl="5">
      <w:start w:val="1"/>
      <w:numFmt w:val="decimal"/>
      <w:isLgl/>
      <w:lvlText w:val="%1.%2.%3.%4.%5.%6."/>
      <w:lvlJc w:val="left"/>
      <w:pPr>
        <w:ind w:left="3565" w:hanging="1440"/>
      </w:pPr>
      <w:rPr>
        <w:rFonts w:eastAsia="LiberationSerif" w:hint="default"/>
        <w:sz w:val="20"/>
      </w:rPr>
    </w:lvl>
    <w:lvl w:ilvl="6">
      <w:start w:val="1"/>
      <w:numFmt w:val="decimal"/>
      <w:isLgl/>
      <w:lvlText w:val="%1.%2.%3.%4.%5.%6.%7."/>
      <w:lvlJc w:val="left"/>
      <w:pPr>
        <w:ind w:left="4350" w:hanging="1800"/>
      </w:pPr>
      <w:rPr>
        <w:rFonts w:eastAsia="LiberationSerif" w:hint="default"/>
        <w:sz w:val="20"/>
      </w:rPr>
    </w:lvl>
    <w:lvl w:ilvl="7">
      <w:start w:val="1"/>
      <w:numFmt w:val="decimal"/>
      <w:isLgl/>
      <w:lvlText w:val="%1.%2.%3.%4.%5.%6.%7.%8."/>
      <w:lvlJc w:val="left"/>
      <w:pPr>
        <w:ind w:left="4775" w:hanging="1800"/>
      </w:pPr>
      <w:rPr>
        <w:rFonts w:eastAsia="LiberationSerif" w:hint="default"/>
        <w:sz w:val="20"/>
      </w:rPr>
    </w:lvl>
    <w:lvl w:ilvl="8">
      <w:start w:val="1"/>
      <w:numFmt w:val="decimal"/>
      <w:isLgl/>
      <w:lvlText w:val="%1.%2.%3.%4.%5.%6.%7.%8.%9."/>
      <w:lvlJc w:val="left"/>
      <w:pPr>
        <w:ind w:left="5560" w:hanging="2160"/>
      </w:pPr>
      <w:rPr>
        <w:rFonts w:eastAsia="LiberationSerif" w:hint="default"/>
        <w:sz w:val="20"/>
      </w:rPr>
    </w:lvl>
  </w:abstractNum>
  <w:abstractNum w:abstractNumId="13" w15:restartNumberingAfterBreak="0">
    <w:nsid w:val="49186BDF"/>
    <w:multiLevelType w:val="hybridMultilevel"/>
    <w:tmpl w:val="169A8E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AC7BA1"/>
    <w:multiLevelType w:val="hybridMultilevel"/>
    <w:tmpl w:val="69E88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017504D"/>
    <w:multiLevelType w:val="hybridMultilevel"/>
    <w:tmpl w:val="B8E26B02"/>
    <w:lvl w:ilvl="0" w:tplc="D7DEF070">
      <w:start w:val="4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5DD4A78"/>
    <w:multiLevelType w:val="hybridMultilevel"/>
    <w:tmpl w:val="2604DDC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56316DD6"/>
    <w:multiLevelType w:val="hybridMultilevel"/>
    <w:tmpl w:val="BBAC2E62"/>
    <w:lvl w:ilvl="0" w:tplc="E2A20E6C">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15:restartNumberingAfterBreak="0">
    <w:nsid w:val="5B7C7DD6"/>
    <w:multiLevelType w:val="hybridMultilevel"/>
    <w:tmpl w:val="B8CCF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EEF1870"/>
    <w:multiLevelType w:val="hybridMultilevel"/>
    <w:tmpl w:val="21BEFB98"/>
    <w:lvl w:ilvl="0" w:tplc="6EFC312E">
      <w:start w:val="4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51A3EDD"/>
    <w:multiLevelType w:val="hybridMultilevel"/>
    <w:tmpl w:val="AB289E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A973FFD"/>
    <w:multiLevelType w:val="hybridMultilevel"/>
    <w:tmpl w:val="0DEA1B9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6"/>
  </w:num>
  <w:num w:numId="2">
    <w:abstractNumId w:val="12"/>
  </w:num>
  <w:num w:numId="3">
    <w:abstractNumId w:val="17"/>
  </w:num>
  <w:num w:numId="4">
    <w:abstractNumId w:val="7"/>
  </w:num>
  <w:num w:numId="5">
    <w:abstractNumId w:val="11"/>
  </w:num>
  <w:num w:numId="6">
    <w:abstractNumId w:val="2"/>
  </w:num>
  <w:num w:numId="7">
    <w:abstractNumId w:val="4"/>
  </w:num>
  <w:num w:numId="8">
    <w:abstractNumId w:val="10"/>
  </w:num>
  <w:num w:numId="9">
    <w:abstractNumId w:val="3"/>
  </w:num>
  <w:num w:numId="10">
    <w:abstractNumId w:val="21"/>
  </w:num>
  <w:num w:numId="11">
    <w:abstractNumId w:val="0"/>
  </w:num>
  <w:num w:numId="12">
    <w:abstractNumId w:val="5"/>
  </w:num>
  <w:num w:numId="13">
    <w:abstractNumId w:val="9"/>
  </w:num>
  <w:num w:numId="14">
    <w:abstractNumId w:val="16"/>
  </w:num>
  <w:num w:numId="15">
    <w:abstractNumId w:val="14"/>
  </w:num>
  <w:num w:numId="16">
    <w:abstractNumId w:val="1"/>
  </w:num>
  <w:num w:numId="17">
    <w:abstractNumId w:val="15"/>
  </w:num>
  <w:num w:numId="18">
    <w:abstractNumId w:val="8"/>
  </w:num>
  <w:num w:numId="19">
    <w:abstractNumId w:val="19"/>
  </w:num>
  <w:num w:numId="20">
    <w:abstractNumId w:val="18"/>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4F14"/>
    <w:rsid w:val="00007414"/>
    <w:rsid w:val="00037CE5"/>
    <w:rsid w:val="00050098"/>
    <w:rsid w:val="00052BF0"/>
    <w:rsid w:val="00067A0A"/>
    <w:rsid w:val="0007244C"/>
    <w:rsid w:val="00076699"/>
    <w:rsid w:val="0008530B"/>
    <w:rsid w:val="0009567A"/>
    <w:rsid w:val="000A2525"/>
    <w:rsid w:val="000A51F5"/>
    <w:rsid w:val="000B1F3D"/>
    <w:rsid w:val="000B7FCE"/>
    <w:rsid w:val="000F1B6E"/>
    <w:rsid w:val="00100E5C"/>
    <w:rsid w:val="00100E65"/>
    <w:rsid w:val="00106786"/>
    <w:rsid w:val="0013356A"/>
    <w:rsid w:val="00133DCB"/>
    <w:rsid w:val="00144592"/>
    <w:rsid w:val="001770CE"/>
    <w:rsid w:val="001A4F14"/>
    <w:rsid w:val="001E5303"/>
    <w:rsid w:val="0021029B"/>
    <w:rsid w:val="00224EA1"/>
    <w:rsid w:val="00230FAD"/>
    <w:rsid w:val="002439F5"/>
    <w:rsid w:val="00266F3A"/>
    <w:rsid w:val="00285884"/>
    <w:rsid w:val="00295F05"/>
    <w:rsid w:val="002B644E"/>
    <w:rsid w:val="002C4AAC"/>
    <w:rsid w:val="002E26DB"/>
    <w:rsid w:val="003029FC"/>
    <w:rsid w:val="003137AD"/>
    <w:rsid w:val="0032639A"/>
    <w:rsid w:val="0033353C"/>
    <w:rsid w:val="00335BF7"/>
    <w:rsid w:val="0033601F"/>
    <w:rsid w:val="00340360"/>
    <w:rsid w:val="003454E8"/>
    <w:rsid w:val="00380FBE"/>
    <w:rsid w:val="00395642"/>
    <w:rsid w:val="0039649D"/>
    <w:rsid w:val="004326CE"/>
    <w:rsid w:val="00433D94"/>
    <w:rsid w:val="004576E3"/>
    <w:rsid w:val="00464406"/>
    <w:rsid w:val="00474115"/>
    <w:rsid w:val="00484CF3"/>
    <w:rsid w:val="00494811"/>
    <w:rsid w:val="004972A6"/>
    <w:rsid w:val="004C3DB3"/>
    <w:rsid w:val="004C5430"/>
    <w:rsid w:val="004C6A11"/>
    <w:rsid w:val="004C7B28"/>
    <w:rsid w:val="004C7CED"/>
    <w:rsid w:val="004E48A3"/>
    <w:rsid w:val="004F6437"/>
    <w:rsid w:val="005050CA"/>
    <w:rsid w:val="00506355"/>
    <w:rsid w:val="00511536"/>
    <w:rsid w:val="00522E10"/>
    <w:rsid w:val="005250B5"/>
    <w:rsid w:val="005406CD"/>
    <w:rsid w:val="00540CAD"/>
    <w:rsid w:val="0054126A"/>
    <w:rsid w:val="00584CBA"/>
    <w:rsid w:val="005B49C0"/>
    <w:rsid w:val="005C297B"/>
    <w:rsid w:val="005C2DFB"/>
    <w:rsid w:val="005D2A19"/>
    <w:rsid w:val="005E6A8E"/>
    <w:rsid w:val="005F0D78"/>
    <w:rsid w:val="005F5F47"/>
    <w:rsid w:val="006426AE"/>
    <w:rsid w:val="00665D6D"/>
    <w:rsid w:val="006729A2"/>
    <w:rsid w:val="00672BC6"/>
    <w:rsid w:val="00683628"/>
    <w:rsid w:val="00684DEB"/>
    <w:rsid w:val="006C7F39"/>
    <w:rsid w:val="0071076F"/>
    <w:rsid w:val="00727AD4"/>
    <w:rsid w:val="00741D57"/>
    <w:rsid w:val="0077071D"/>
    <w:rsid w:val="007B1E21"/>
    <w:rsid w:val="007C7A57"/>
    <w:rsid w:val="007D2CF6"/>
    <w:rsid w:val="007E2631"/>
    <w:rsid w:val="007E7CDC"/>
    <w:rsid w:val="008314B6"/>
    <w:rsid w:val="0083172B"/>
    <w:rsid w:val="00835527"/>
    <w:rsid w:val="00837804"/>
    <w:rsid w:val="0084241E"/>
    <w:rsid w:val="00845C2E"/>
    <w:rsid w:val="00896522"/>
    <w:rsid w:val="008C6570"/>
    <w:rsid w:val="008E4279"/>
    <w:rsid w:val="00901C68"/>
    <w:rsid w:val="009301C4"/>
    <w:rsid w:val="00935798"/>
    <w:rsid w:val="009378DC"/>
    <w:rsid w:val="00961CED"/>
    <w:rsid w:val="00975346"/>
    <w:rsid w:val="00977C23"/>
    <w:rsid w:val="0098399A"/>
    <w:rsid w:val="00987797"/>
    <w:rsid w:val="009C7118"/>
    <w:rsid w:val="00A006EC"/>
    <w:rsid w:val="00A316D1"/>
    <w:rsid w:val="00A44BC0"/>
    <w:rsid w:val="00A63C44"/>
    <w:rsid w:val="00A72092"/>
    <w:rsid w:val="00A81C86"/>
    <w:rsid w:val="00AB0EBB"/>
    <w:rsid w:val="00AB212B"/>
    <w:rsid w:val="00AC0616"/>
    <w:rsid w:val="00AC586B"/>
    <w:rsid w:val="00AD06B0"/>
    <w:rsid w:val="00AD715D"/>
    <w:rsid w:val="00AE3C6E"/>
    <w:rsid w:val="00AF196D"/>
    <w:rsid w:val="00B119BE"/>
    <w:rsid w:val="00B14EAA"/>
    <w:rsid w:val="00B16D65"/>
    <w:rsid w:val="00B268B7"/>
    <w:rsid w:val="00B273D3"/>
    <w:rsid w:val="00B600C0"/>
    <w:rsid w:val="00B81057"/>
    <w:rsid w:val="00B83943"/>
    <w:rsid w:val="00B851DC"/>
    <w:rsid w:val="00BA726C"/>
    <w:rsid w:val="00BB0D3C"/>
    <w:rsid w:val="00BB670D"/>
    <w:rsid w:val="00BB698F"/>
    <w:rsid w:val="00BC375B"/>
    <w:rsid w:val="00BD637A"/>
    <w:rsid w:val="00BE4F8B"/>
    <w:rsid w:val="00C12263"/>
    <w:rsid w:val="00C4792E"/>
    <w:rsid w:val="00C819CD"/>
    <w:rsid w:val="00C86E66"/>
    <w:rsid w:val="00CB651E"/>
    <w:rsid w:val="00CC227F"/>
    <w:rsid w:val="00CC2297"/>
    <w:rsid w:val="00CD0E82"/>
    <w:rsid w:val="00CE11F7"/>
    <w:rsid w:val="00CF2108"/>
    <w:rsid w:val="00D11A50"/>
    <w:rsid w:val="00D137E1"/>
    <w:rsid w:val="00D14EA2"/>
    <w:rsid w:val="00D26801"/>
    <w:rsid w:val="00D46293"/>
    <w:rsid w:val="00D60D38"/>
    <w:rsid w:val="00D629D3"/>
    <w:rsid w:val="00D62FEF"/>
    <w:rsid w:val="00D80B5E"/>
    <w:rsid w:val="00D8112E"/>
    <w:rsid w:val="00DB3B7C"/>
    <w:rsid w:val="00DF3802"/>
    <w:rsid w:val="00DF4287"/>
    <w:rsid w:val="00E05408"/>
    <w:rsid w:val="00E05F57"/>
    <w:rsid w:val="00E07FBA"/>
    <w:rsid w:val="00E2451D"/>
    <w:rsid w:val="00E27E49"/>
    <w:rsid w:val="00E41F89"/>
    <w:rsid w:val="00E4402C"/>
    <w:rsid w:val="00E70138"/>
    <w:rsid w:val="00E729B4"/>
    <w:rsid w:val="00E75BA2"/>
    <w:rsid w:val="00E76C59"/>
    <w:rsid w:val="00ED6E5E"/>
    <w:rsid w:val="00F765BC"/>
    <w:rsid w:val="00F963D0"/>
    <w:rsid w:val="00FB42A1"/>
    <w:rsid w:val="00FC33B7"/>
    <w:rsid w:val="00FE212F"/>
    <w:rsid w:val="00FE50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0C0314D"/>
  <w15:docId w15:val="{4EDE7F8C-21F3-4AD3-80F5-9889B449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2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A51F5"/>
    <w:rPr>
      <w:color w:val="0000FF" w:themeColor="hyperlink"/>
      <w:u w:val="single"/>
    </w:rPr>
  </w:style>
  <w:style w:type="paragraph" w:styleId="PargrafodaLista">
    <w:name w:val="List Paragraph"/>
    <w:basedOn w:val="Normal"/>
    <w:uiPriority w:val="34"/>
    <w:qFormat/>
    <w:rsid w:val="000A51F5"/>
    <w:pPr>
      <w:ind w:left="720"/>
      <w:contextualSpacing/>
    </w:pPr>
  </w:style>
  <w:style w:type="character" w:customStyle="1" w:styleId="MenoPendente1">
    <w:name w:val="Menção Pendente1"/>
    <w:basedOn w:val="Fontepargpadro"/>
    <w:uiPriority w:val="99"/>
    <w:semiHidden/>
    <w:unhideWhenUsed/>
    <w:rsid w:val="0098399A"/>
    <w:rPr>
      <w:color w:val="605E5C"/>
      <w:shd w:val="clear" w:color="auto" w:fill="E1DFDD"/>
    </w:rPr>
  </w:style>
  <w:style w:type="paragraph" w:styleId="Cabealho">
    <w:name w:val="header"/>
    <w:basedOn w:val="Normal"/>
    <w:link w:val="CabealhoChar"/>
    <w:uiPriority w:val="99"/>
    <w:unhideWhenUsed/>
    <w:rsid w:val="00D462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6293"/>
  </w:style>
  <w:style w:type="paragraph" w:styleId="Rodap">
    <w:name w:val="footer"/>
    <w:basedOn w:val="Normal"/>
    <w:link w:val="RodapChar"/>
    <w:uiPriority w:val="99"/>
    <w:unhideWhenUsed/>
    <w:rsid w:val="00D46293"/>
    <w:pPr>
      <w:tabs>
        <w:tab w:val="center" w:pos="4252"/>
        <w:tab w:val="right" w:pos="8504"/>
      </w:tabs>
      <w:spacing w:after="0" w:line="240" w:lineRule="auto"/>
    </w:pPr>
  </w:style>
  <w:style w:type="character" w:customStyle="1" w:styleId="RodapChar">
    <w:name w:val="Rodapé Char"/>
    <w:basedOn w:val="Fontepargpadro"/>
    <w:link w:val="Rodap"/>
    <w:uiPriority w:val="99"/>
    <w:rsid w:val="00D46293"/>
  </w:style>
  <w:style w:type="paragraph" w:customStyle="1" w:styleId="Textbody">
    <w:name w:val="Text body"/>
    <w:basedOn w:val="Normal"/>
    <w:qFormat/>
    <w:rsid w:val="00901C68"/>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zh-CN"/>
    </w:rPr>
  </w:style>
  <w:style w:type="paragraph" w:styleId="Textodenotaderodap">
    <w:name w:val="footnote text"/>
    <w:basedOn w:val="Normal"/>
    <w:link w:val="TextodenotaderodapChar"/>
    <w:rsid w:val="00901C68"/>
    <w:pPr>
      <w:suppressAutoHyphens/>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901C68"/>
    <w:rPr>
      <w:rFonts w:ascii="Times New Roman" w:eastAsia="Times New Roman" w:hAnsi="Times New Roman" w:cs="Times New Roman"/>
      <w:sz w:val="20"/>
      <w:szCs w:val="20"/>
      <w:lang w:eastAsia="pt-BR"/>
    </w:rPr>
  </w:style>
  <w:style w:type="character" w:styleId="Refdenotaderodap">
    <w:name w:val="footnote reference"/>
    <w:basedOn w:val="Fontepargpadro"/>
    <w:rsid w:val="00901C68"/>
    <w:rPr>
      <w:vertAlign w:val="superscript"/>
    </w:rPr>
  </w:style>
  <w:style w:type="character" w:styleId="nfase">
    <w:name w:val="Emphasis"/>
    <w:basedOn w:val="Fontepargpadro"/>
    <w:qFormat/>
    <w:rsid w:val="00901C68"/>
    <w:rPr>
      <w:i/>
      <w:iCs/>
    </w:rPr>
  </w:style>
  <w:style w:type="paragraph" w:customStyle="1" w:styleId="WW-Recuonormal">
    <w:name w:val="WW-Recuo normal"/>
    <w:basedOn w:val="Normal"/>
    <w:rsid w:val="00BB670D"/>
    <w:pPr>
      <w:widowControl w:val="0"/>
      <w:suppressAutoHyphens/>
      <w:spacing w:before="120" w:after="120" w:line="240" w:lineRule="auto"/>
      <w:ind w:left="708"/>
      <w:jc w:val="both"/>
    </w:pPr>
    <w:rPr>
      <w:rFonts w:ascii="Arial" w:eastAsia="Arial Unicode MS" w:hAnsi="Arial" w:cs="Arial"/>
      <w:szCs w:val="20"/>
      <w:lang w:eastAsia="ar-SA"/>
    </w:rPr>
  </w:style>
  <w:style w:type="paragraph" w:customStyle="1" w:styleId="BodyText21">
    <w:name w:val="Body Text 21"/>
    <w:basedOn w:val="Normal"/>
    <w:rsid w:val="00BB670D"/>
    <w:pPr>
      <w:spacing w:after="0" w:line="240" w:lineRule="auto"/>
      <w:jc w:val="both"/>
    </w:pPr>
    <w:rPr>
      <w:rFonts w:ascii="Times New Roman" w:eastAsia="Times New Roman" w:hAnsi="Times New Roman" w:cs="Times New Roman"/>
      <w:sz w:val="24"/>
      <w:szCs w:val="20"/>
      <w:lang w:eastAsia="pt-BR"/>
    </w:rPr>
  </w:style>
  <w:style w:type="paragraph" w:styleId="NormalWeb">
    <w:name w:val="Normal (Web)"/>
    <w:basedOn w:val="Normal"/>
    <w:rsid w:val="00FB42A1"/>
    <w:pPr>
      <w:spacing w:before="100" w:after="119" w:line="240" w:lineRule="auto"/>
    </w:pPr>
    <w:rPr>
      <w:rFonts w:ascii="Arial Unicode MS" w:eastAsia="Times New Roman" w:hAnsi="Arial Unicode MS" w:cs="Arial Unicode MS"/>
      <w:kern w:val="2"/>
      <w:sz w:val="24"/>
      <w:szCs w:val="24"/>
      <w:lang w:eastAsia="zh-CN"/>
    </w:rPr>
  </w:style>
  <w:style w:type="paragraph" w:styleId="SemEspaamento">
    <w:name w:val="No Spacing"/>
    <w:uiPriority w:val="1"/>
    <w:qFormat/>
    <w:rsid w:val="00FB42A1"/>
    <w:pPr>
      <w:spacing w:after="0" w:line="240" w:lineRule="auto"/>
    </w:pPr>
    <w:rPr>
      <w:rFonts w:ascii="Times New Roman" w:eastAsia="SimSun" w:hAnsi="Times New Roman" w:cs="Times New Roman"/>
      <w:sz w:val="24"/>
      <w:szCs w:val="24"/>
      <w:lang w:eastAsia="pt-BR"/>
    </w:rPr>
  </w:style>
  <w:style w:type="paragraph" w:customStyle="1" w:styleId="Contedodatabela">
    <w:name w:val="Conteúdo da tabela"/>
    <w:basedOn w:val="Normal"/>
    <w:rsid w:val="00A72092"/>
    <w:pPr>
      <w:suppressLineNumbers/>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Default">
    <w:name w:val="Default"/>
    <w:rsid w:val="00FE506D"/>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484C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B81057"/>
    <w:pPr>
      <w:suppressAutoHyphens/>
      <w:spacing w:after="0" w:line="240" w:lineRule="auto"/>
      <w:jc w:val="both"/>
    </w:pPr>
    <w:rPr>
      <w:rFonts w:ascii="Times New Roman" w:eastAsia="Times New Roman" w:hAnsi="Times New Roman" w:cs="Times New Roman"/>
      <w:kern w:val="2"/>
      <w:sz w:val="28"/>
      <w:szCs w:val="20"/>
      <w:lang w:eastAsia="zh-CN"/>
    </w:rPr>
  </w:style>
  <w:style w:type="character" w:customStyle="1" w:styleId="CorpodetextoChar">
    <w:name w:val="Corpo de texto Char"/>
    <w:basedOn w:val="Fontepargpadro"/>
    <w:link w:val="Corpodetexto"/>
    <w:rsid w:val="00B81057"/>
    <w:rPr>
      <w:rFonts w:ascii="Times New Roman" w:eastAsia="Times New Roman" w:hAnsi="Times New Roman" w:cs="Times New Roman"/>
      <w:kern w:val="2"/>
      <w:sz w:val="28"/>
      <w:szCs w:val="20"/>
      <w:lang w:eastAsia="zh-CN"/>
    </w:rPr>
  </w:style>
  <w:style w:type="character" w:styleId="Refdecomentrio">
    <w:name w:val="annotation reference"/>
    <w:basedOn w:val="Fontepargpadro"/>
    <w:uiPriority w:val="99"/>
    <w:semiHidden/>
    <w:unhideWhenUsed/>
    <w:rsid w:val="004F6437"/>
    <w:rPr>
      <w:sz w:val="16"/>
      <w:szCs w:val="16"/>
    </w:rPr>
  </w:style>
  <w:style w:type="paragraph" w:styleId="Textodecomentrio">
    <w:name w:val="annotation text"/>
    <w:basedOn w:val="Normal"/>
    <w:link w:val="TextodecomentrioChar"/>
    <w:uiPriority w:val="99"/>
    <w:semiHidden/>
    <w:unhideWhenUsed/>
    <w:rsid w:val="004F643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F6437"/>
    <w:rPr>
      <w:sz w:val="20"/>
      <w:szCs w:val="20"/>
    </w:rPr>
  </w:style>
  <w:style w:type="paragraph" w:styleId="Assuntodocomentrio">
    <w:name w:val="annotation subject"/>
    <w:basedOn w:val="Textodecomentrio"/>
    <w:next w:val="Textodecomentrio"/>
    <w:link w:val="AssuntodocomentrioChar"/>
    <w:uiPriority w:val="99"/>
    <w:semiHidden/>
    <w:unhideWhenUsed/>
    <w:rsid w:val="004F6437"/>
    <w:rPr>
      <w:b/>
      <w:bCs/>
    </w:rPr>
  </w:style>
  <w:style w:type="character" w:customStyle="1" w:styleId="AssuntodocomentrioChar">
    <w:name w:val="Assunto do comentário Char"/>
    <w:basedOn w:val="TextodecomentrioChar"/>
    <w:link w:val="Assuntodocomentrio"/>
    <w:uiPriority w:val="99"/>
    <w:semiHidden/>
    <w:rsid w:val="004F6437"/>
    <w:rPr>
      <w:b/>
      <w:bCs/>
      <w:sz w:val="20"/>
      <w:szCs w:val="20"/>
    </w:rPr>
  </w:style>
  <w:style w:type="paragraph" w:styleId="Textodebalo">
    <w:name w:val="Balloon Text"/>
    <w:basedOn w:val="Normal"/>
    <w:link w:val="TextodebaloChar"/>
    <w:uiPriority w:val="99"/>
    <w:semiHidden/>
    <w:unhideWhenUsed/>
    <w:rsid w:val="004F64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64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85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7EB6E-FBCA-4B58-B9F5-205D1279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5</Pages>
  <Words>1450</Words>
  <Characters>7830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Veritá</dc:creator>
  <cp:lastModifiedBy>Maierle Bombassaro</cp:lastModifiedBy>
  <cp:revision>21</cp:revision>
  <cp:lastPrinted>2025-08-13T16:20:00Z</cp:lastPrinted>
  <dcterms:created xsi:type="dcterms:W3CDTF">2025-04-28T13:48:00Z</dcterms:created>
  <dcterms:modified xsi:type="dcterms:W3CDTF">2025-08-13T19:21:00Z</dcterms:modified>
</cp:coreProperties>
</file>